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828F6" w14:textId="345FF58D" w:rsidR="00C5692A" w:rsidRPr="00C5692A" w:rsidRDefault="00C5692A" w:rsidP="00C5692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autoSpaceDE w:val="0"/>
        <w:autoSpaceDN w:val="0"/>
        <w:adjustRightInd w:val="0"/>
        <w:spacing w:after="0" w:line="240" w:lineRule="auto"/>
        <w:ind w:left="6480" w:hanging="6480"/>
        <w:rPr>
          <w:rFonts w:ascii="Times New Roman" w:hAnsi="Times New Roman" w:cs="Times New Roman"/>
          <w:b/>
          <w:bCs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  <w:lang w:val="en-CA"/>
        </w:rPr>
        <w:fldChar w:fldCharType="begin"/>
      </w:r>
      <w:r w:rsidRPr="00C5692A">
        <w:rPr>
          <w:rFonts w:ascii="Times New Roman" w:hAnsi="Times New Roman" w:cs="Times New Roman"/>
          <w:sz w:val="24"/>
          <w:szCs w:val="24"/>
          <w:lang w:val="en-CA"/>
        </w:rPr>
        <w:instrText xml:space="preserve"> SEQ CHAPTER \h \r 1</w:instrText>
      </w:r>
      <w:r w:rsidRPr="00C5692A">
        <w:rPr>
          <w:rFonts w:ascii="Times New Roman" w:hAnsi="Times New Roman" w:cs="Times New Roman"/>
          <w:sz w:val="24"/>
          <w:szCs w:val="24"/>
          <w:lang w:val="en-CA"/>
        </w:rPr>
        <w:fldChar w:fldCharType="end"/>
      </w:r>
      <w:r w:rsidRPr="00C5692A">
        <w:rPr>
          <w:rFonts w:ascii="Times New Roman" w:hAnsi="Times New Roman" w:cs="Times New Roman"/>
          <w:b/>
          <w:bCs/>
          <w:sz w:val="24"/>
          <w:szCs w:val="24"/>
        </w:rPr>
        <w:t>James A. Epstein</w:t>
      </w:r>
      <w:r w:rsidR="00140AF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5692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5692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5692A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  <w:r w:rsidRPr="00C5692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5692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5692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5692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46306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2021</w:t>
      </w:r>
    </w:p>
    <w:p w14:paraId="1A782BCD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F35276D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b/>
          <w:bCs/>
          <w:sz w:val="24"/>
          <w:szCs w:val="24"/>
        </w:rPr>
        <w:t>CURRICULUM VITAE</w:t>
      </w:r>
    </w:p>
    <w:p w14:paraId="05362CCF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61BB1F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b/>
          <w:bCs/>
          <w:sz w:val="24"/>
          <w:szCs w:val="24"/>
        </w:rPr>
        <w:t>Education</w:t>
      </w:r>
    </w:p>
    <w:p w14:paraId="58A9B44D" w14:textId="0D9154CE" w:rsidR="00C5692A" w:rsidRPr="00C5692A" w:rsidRDefault="00C5692A" w:rsidP="001A3D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>Ph.D.  University of Birmingham, UK, Department of Medieval and Modern History, l97</w:t>
      </w:r>
      <w:r w:rsidR="00521065">
        <w:rPr>
          <w:rFonts w:ascii="Times New Roman" w:hAnsi="Times New Roman" w:cs="Times New Roman"/>
          <w:sz w:val="24"/>
          <w:szCs w:val="24"/>
        </w:rPr>
        <w:t>7</w:t>
      </w:r>
    </w:p>
    <w:p w14:paraId="0176DC6C" w14:textId="533C1B92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>B.A.  (</w:t>
      </w:r>
      <w:proofErr w:type="spellStart"/>
      <w:r w:rsidRPr="00C5692A">
        <w:rPr>
          <w:rFonts w:ascii="Times New Roman" w:hAnsi="Times New Roman" w:cs="Times New Roman"/>
          <w:sz w:val="24"/>
          <w:szCs w:val="24"/>
        </w:rPr>
        <w:t>Honours</w:t>
      </w:r>
      <w:proofErr w:type="spellEnd"/>
      <w:r w:rsidRPr="00C5692A">
        <w:rPr>
          <w:rFonts w:ascii="Times New Roman" w:hAnsi="Times New Roman" w:cs="Times New Roman"/>
          <w:sz w:val="24"/>
          <w:szCs w:val="24"/>
        </w:rPr>
        <w:t xml:space="preserve">) University of Sussex, School of English and American Studies, </w:t>
      </w:r>
      <w:r w:rsidR="00521065">
        <w:rPr>
          <w:rFonts w:ascii="Times New Roman" w:hAnsi="Times New Roman" w:cs="Times New Roman"/>
          <w:sz w:val="24"/>
          <w:szCs w:val="24"/>
        </w:rPr>
        <w:t>1970</w:t>
      </w:r>
    </w:p>
    <w:p w14:paraId="47F2C4AB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6FBF1F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b/>
          <w:bCs/>
          <w:sz w:val="24"/>
          <w:szCs w:val="24"/>
        </w:rPr>
        <w:t>Employment</w:t>
      </w:r>
    </w:p>
    <w:p w14:paraId="2503D5E4" w14:textId="77777777" w:rsidR="00C5692A" w:rsidRPr="00C5692A" w:rsidRDefault="00A0085D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Distinguished Professor, Emeritus, 2018; Distinguished Professor 2009; </w:t>
      </w:r>
      <w:r w:rsidR="00C5692A" w:rsidRPr="00C5692A">
        <w:rPr>
          <w:rFonts w:ascii="Times New Roman" w:hAnsi="Times New Roman" w:cs="Times New Roman"/>
          <w:sz w:val="24"/>
          <w:szCs w:val="24"/>
        </w:rPr>
        <w:t xml:space="preserve">Professor, </w:t>
      </w:r>
      <w:r>
        <w:rPr>
          <w:rFonts w:ascii="Times New Roman" w:hAnsi="Times New Roman" w:cs="Times New Roman"/>
          <w:sz w:val="24"/>
          <w:szCs w:val="24"/>
        </w:rPr>
        <w:t>1</w:t>
      </w:r>
      <w:r w:rsidR="00C5692A" w:rsidRPr="00C5692A">
        <w:rPr>
          <w:rFonts w:ascii="Times New Roman" w:hAnsi="Times New Roman" w:cs="Times New Roman"/>
          <w:sz w:val="24"/>
          <w:szCs w:val="24"/>
        </w:rPr>
        <w:t>995;</w:t>
      </w:r>
      <w:r>
        <w:rPr>
          <w:rFonts w:ascii="Times New Roman" w:hAnsi="Times New Roman" w:cs="Times New Roman"/>
          <w:sz w:val="24"/>
          <w:szCs w:val="24"/>
        </w:rPr>
        <w:t xml:space="preserve"> Associate Professor, 1990; Assistant Professor, 1986</w:t>
      </w:r>
      <w:r w:rsidR="00C5692A" w:rsidRPr="00C5692A">
        <w:rPr>
          <w:rFonts w:ascii="Times New Roman" w:hAnsi="Times New Roman" w:cs="Times New Roman"/>
          <w:sz w:val="24"/>
          <w:szCs w:val="24"/>
        </w:rPr>
        <w:t>; Vanderbilt University, Department of History</w:t>
      </w:r>
    </w:p>
    <w:p w14:paraId="1F314633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5ED91C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b/>
          <w:bCs/>
          <w:sz w:val="24"/>
          <w:szCs w:val="24"/>
        </w:rPr>
        <w:t>Publications</w:t>
      </w:r>
    </w:p>
    <w:p w14:paraId="11BBE50F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b/>
          <w:bCs/>
          <w:sz w:val="24"/>
          <w:szCs w:val="24"/>
        </w:rPr>
        <w:t>Books</w:t>
      </w:r>
    </w:p>
    <w:p w14:paraId="704F3AC7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  <w:u w:val="single"/>
        </w:rPr>
        <w:t xml:space="preserve">The Lion of Freedom: </w:t>
      </w:r>
      <w:proofErr w:type="spellStart"/>
      <w:r w:rsidRPr="00C5692A">
        <w:rPr>
          <w:rFonts w:ascii="Times New Roman" w:hAnsi="Times New Roman" w:cs="Times New Roman"/>
          <w:sz w:val="24"/>
          <w:szCs w:val="24"/>
          <w:u w:val="single"/>
        </w:rPr>
        <w:t>Feargus</w:t>
      </w:r>
      <w:proofErr w:type="spellEnd"/>
      <w:r w:rsidRPr="00C5692A">
        <w:rPr>
          <w:rFonts w:ascii="Times New Roman" w:hAnsi="Times New Roman" w:cs="Times New Roman"/>
          <w:sz w:val="24"/>
          <w:szCs w:val="24"/>
          <w:u w:val="single"/>
        </w:rPr>
        <w:t xml:space="preserve"> O'Connor and the Chartist Movement, l832-l842</w:t>
      </w:r>
      <w:r w:rsidRPr="00C5692A">
        <w:rPr>
          <w:rFonts w:ascii="Times New Roman" w:hAnsi="Times New Roman" w:cs="Times New Roman"/>
          <w:sz w:val="24"/>
          <w:szCs w:val="24"/>
        </w:rPr>
        <w:t>, Croom Helm, London, l982, pp. 327; reprinted by Breviary Stuff, London, 2015</w:t>
      </w:r>
    </w:p>
    <w:p w14:paraId="2A8EC554" w14:textId="2C754471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  <w:u w:val="single"/>
        </w:rPr>
        <w:t>The Chartist Experience: Studies in Working Class Radicalism and Culture, l830-l860</w:t>
      </w:r>
      <w:r w:rsidRPr="00C5692A">
        <w:rPr>
          <w:rFonts w:ascii="Times New Roman" w:hAnsi="Times New Roman" w:cs="Times New Roman"/>
          <w:sz w:val="24"/>
          <w:szCs w:val="24"/>
        </w:rPr>
        <w:t xml:space="preserve">, </w:t>
      </w:r>
      <w:r w:rsidR="008C0D5D" w:rsidRPr="00C5692A">
        <w:rPr>
          <w:rFonts w:ascii="Times New Roman" w:hAnsi="Times New Roman" w:cs="Times New Roman"/>
          <w:sz w:val="24"/>
          <w:szCs w:val="24"/>
        </w:rPr>
        <w:t>co-edited with Dorothy Thompson</w:t>
      </w:r>
      <w:r w:rsidR="008C0D5D">
        <w:rPr>
          <w:rFonts w:ascii="Times New Roman" w:hAnsi="Times New Roman" w:cs="Times New Roman"/>
          <w:sz w:val="24"/>
          <w:szCs w:val="24"/>
        </w:rPr>
        <w:t>,</w:t>
      </w:r>
      <w:r w:rsidR="008C0D5D" w:rsidRPr="00C5692A">
        <w:rPr>
          <w:rFonts w:ascii="Times New Roman" w:hAnsi="Times New Roman" w:cs="Times New Roman"/>
          <w:sz w:val="24"/>
          <w:szCs w:val="24"/>
        </w:rPr>
        <w:t xml:space="preserve"> </w:t>
      </w:r>
      <w:r w:rsidRPr="00C5692A">
        <w:rPr>
          <w:rFonts w:ascii="Times New Roman" w:hAnsi="Times New Roman" w:cs="Times New Roman"/>
          <w:sz w:val="24"/>
          <w:szCs w:val="24"/>
        </w:rPr>
        <w:t>Macmillan, London, l982, pp. 396</w:t>
      </w:r>
    </w:p>
    <w:p w14:paraId="4234E3AF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  <w:u w:val="single"/>
        </w:rPr>
        <w:t>Radical Expression: Political Language, Ritual, and Symbol in England, 1790-1850</w:t>
      </w:r>
      <w:r w:rsidRPr="00C5692A">
        <w:rPr>
          <w:rFonts w:ascii="Times New Roman" w:hAnsi="Times New Roman" w:cs="Times New Roman"/>
          <w:sz w:val="24"/>
          <w:szCs w:val="24"/>
        </w:rPr>
        <w:t>, Oxford University Press, New York and Oxford, 1994, pp. 232; reprinted by Breviary Stuff, London, 2015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0085D">
        <w:rPr>
          <w:rFonts w:ascii="Times New Roman" w:hAnsi="Times New Roman" w:cs="Times New Roman"/>
          <w:b/>
          <w:sz w:val="24"/>
          <w:szCs w:val="24"/>
        </w:rPr>
        <w:t xml:space="preserve">British Council Prize in the Humanities, </w:t>
      </w:r>
      <w:r w:rsidRPr="00A0085D">
        <w:rPr>
          <w:rFonts w:ascii="Times New Roman" w:hAnsi="Times New Roman" w:cs="Times New Roman"/>
          <w:sz w:val="24"/>
          <w:szCs w:val="24"/>
        </w:rPr>
        <w:t>best book in British studies</w:t>
      </w:r>
      <w:r w:rsidRPr="00C5692A">
        <w:rPr>
          <w:rFonts w:ascii="Times New Roman" w:hAnsi="Times New Roman" w:cs="Times New Roman"/>
          <w:sz w:val="24"/>
          <w:szCs w:val="24"/>
        </w:rPr>
        <w:t xml:space="preserve"> 1800 to the present,</w:t>
      </w:r>
      <w:r>
        <w:rPr>
          <w:rFonts w:ascii="Times New Roman" w:hAnsi="Times New Roman" w:cs="Times New Roman"/>
          <w:sz w:val="24"/>
          <w:szCs w:val="24"/>
        </w:rPr>
        <w:t xml:space="preserve"> published in 1993 or 1994.</w:t>
      </w:r>
    </w:p>
    <w:p w14:paraId="020F84F3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  <w:u w:val="single"/>
        </w:rPr>
        <w:t>In Practice: Studies in the Language and Culture of Popular Politics in Modern Britain</w:t>
      </w:r>
      <w:r w:rsidRPr="00C569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6BFF9F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ab/>
        <w:t xml:space="preserve"> Stanford University Press, Stanford, 2003, pp. 206</w:t>
      </w:r>
    </w:p>
    <w:p w14:paraId="523A4A15" w14:textId="77777777" w:rsidR="00A0085D" w:rsidRDefault="00C5692A" w:rsidP="00A008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5692A">
        <w:rPr>
          <w:rFonts w:ascii="Times New Roman" w:hAnsi="Times New Roman" w:cs="Times New Roman"/>
          <w:sz w:val="24"/>
          <w:szCs w:val="24"/>
          <w:u w:val="single"/>
        </w:rPr>
        <w:t xml:space="preserve">Scandal of Colonial Rule: Power and Subversion in the British Atlantic During the Age of </w:t>
      </w:r>
    </w:p>
    <w:p w14:paraId="2138F7E0" w14:textId="01DB6879" w:rsidR="00C5692A" w:rsidRDefault="00C5692A" w:rsidP="00A0085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  <w:u w:val="single"/>
        </w:rPr>
        <w:t>Revolution</w:t>
      </w:r>
      <w:r w:rsidRPr="00C5692A">
        <w:rPr>
          <w:rFonts w:ascii="Times New Roman" w:hAnsi="Times New Roman" w:cs="Times New Roman"/>
          <w:sz w:val="24"/>
          <w:szCs w:val="24"/>
        </w:rPr>
        <w:t>, Cambridge University Press, 2012</w:t>
      </w:r>
      <w:r w:rsidRPr="00C5692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C5692A">
        <w:rPr>
          <w:rFonts w:ascii="Times New Roman" w:hAnsi="Times New Roman" w:cs="Times New Roman"/>
          <w:sz w:val="24"/>
          <w:szCs w:val="24"/>
        </w:rPr>
        <w:t>pp. 289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0085D">
        <w:rPr>
          <w:rFonts w:ascii="Times New Roman" w:hAnsi="Times New Roman" w:cs="Times New Roman"/>
          <w:b/>
          <w:sz w:val="24"/>
          <w:szCs w:val="24"/>
        </w:rPr>
        <w:t>Co-Winner Stansky Book Prize</w:t>
      </w:r>
      <w:r>
        <w:rPr>
          <w:rFonts w:ascii="Times New Roman" w:hAnsi="Times New Roman" w:cs="Times New Roman"/>
          <w:sz w:val="24"/>
          <w:szCs w:val="24"/>
        </w:rPr>
        <w:t>, 2013, NACBS</w:t>
      </w:r>
      <w:r w:rsidRPr="00C5692A">
        <w:rPr>
          <w:rFonts w:ascii="Times New Roman" w:hAnsi="Times New Roman" w:cs="Times New Roman"/>
          <w:sz w:val="24"/>
          <w:szCs w:val="24"/>
        </w:rPr>
        <w:t xml:space="preserve">, </w:t>
      </w:r>
      <w:r w:rsidR="00A0085D" w:rsidRPr="00A0085D">
        <w:rPr>
          <w:rFonts w:ascii="Times New Roman" w:hAnsi="Times New Roman" w:cs="Times New Roman"/>
          <w:sz w:val="24"/>
          <w:szCs w:val="24"/>
        </w:rPr>
        <w:t>b</w:t>
      </w:r>
      <w:r w:rsidRPr="00A0085D">
        <w:rPr>
          <w:rFonts w:ascii="Times New Roman" w:hAnsi="Times New Roman" w:cs="Times New Roman"/>
          <w:sz w:val="24"/>
          <w:szCs w:val="24"/>
        </w:rPr>
        <w:t>est book in British Studies</w:t>
      </w:r>
      <w:r w:rsidRPr="00C5692A">
        <w:rPr>
          <w:rFonts w:ascii="Times New Roman" w:hAnsi="Times New Roman" w:cs="Times New Roman"/>
          <w:sz w:val="24"/>
          <w:szCs w:val="24"/>
        </w:rPr>
        <w:t>, post-1800</w:t>
      </w:r>
      <w:r w:rsidR="00EA43AF">
        <w:rPr>
          <w:rFonts w:ascii="Times New Roman" w:hAnsi="Times New Roman" w:cs="Times New Roman"/>
          <w:sz w:val="24"/>
          <w:szCs w:val="24"/>
        </w:rPr>
        <w:t>.</w:t>
      </w:r>
    </w:p>
    <w:p w14:paraId="7C725F3C" w14:textId="4ABC7B14" w:rsidR="001A6B1F" w:rsidRDefault="00EA43AF" w:rsidP="001A6B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British Jacobin Politics, Desires, and Aftermaths: Seditious Hearts</w:t>
      </w:r>
      <w:r w:rsidR="00DF4D38">
        <w:rPr>
          <w:rFonts w:ascii="Times New Roman" w:hAnsi="Times New Roman" w:cs="Times New Roman"/>
          <w:sz w:val="24"/>
          <w:szCs w:val="24"/>
        </w:rPr>
        <w:t>,</w:t>
      </w:r>
      <w:r w:rsidR="001A3D22" w:rsidRPr="001A3D22">
        <w:rPr>
          <w:rFonts w:ascii="Times New Roman" w:hAnsi="Times New Roman" w:cs="Times New Roman"/>
          <w:sz w:val="24"/>
          <w:szCs w:val="24"/>
        </w:rPr>
        <w:t xml:space="preserve"> </w:t>
      </w:r>
      <w:r w:rsidR="001A3D22">
        <w:rPr>
          <w:rFonts w:ascii="Times New Roman" w:hAnsi="Times New Roman" w:cs="Times New Roman"/>
          <w:sz w:val="24"/>
          <w:szCs w:val="24"/>
        </w:rPr>
        <w:t xml:space="preserve">co-authored with David </w:t>
      </w:r>
    </w:p>
    <w:p w14:paraId="218A0399" w14:textId="7C4D9719" w:rsidR="00C5692A" w:rsidRPr="00C5692A" w:rsidRDefault="001A3D22" w:rsidP="001A6B1F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Karr,</w:t>
      </w:r>
      <w:r w:rsidR="001A6B1F">
        <w:rPr>
          <w:rFonts w:ascii="Times New Roman" w:hAnsi="Times New Roman" w:cs="Times New Roman"/>
          <w:sz w:val="24"/>
          <w:szCs w:val="24"/>
        </w:rPr>
        <w:t xml:space="preserve"> </w:t>
      </w:r>
      <w:r w:rsidR="00DF4D38">
        <w:rPr>
          <w:rFonts w:ascii="Times New Roman" w:hAnsi="Times New Roman" w:cs="Times New Roman"/>
          <w:sz w:val="24"/>
          <w:szCs w:val="24"/>
        </w:rPr>
        <w:t xml:space="preserve">Routledge, London and New </w:t>
      </w:r>
      <w:r w:rsidR="001A6B1F">
        <w:rPr>
          <w:rFonts w:ascii="Times New Roman" w:hAnsi="Times New Roman" w:cs="Times New Roman"/>
          <w:sz w:val="24"/>
          <w:szCs w:val="24"/>
        </w:rPr>
        <w:t>Y</w:t>
      </w:r>
      <w:r w:rsidR="00DF4D38">
        <w:rPr>
          <w:rFonts w:ascii="Times New Roman" w:hAnsi="Times New Roman" w:cs="Times New Roman"/>
          <w:sz w:val="24"/>
          <w:szCs w:val="24"/>
        </w:rPr>
        <w:t>ork, 202</w:t>
      </w:r>
      <w:r w:rsidR="008C0D5D">
        <w:rPr>
          <w:rFonts w:ascii="Times New Roman" w:hAnsi="Times New Roman" w:cs="Times New Roman"/>
          <w:sz w:val="24"/>
          <w:szCs w:val="24"/>
        </w:rPr>
        <w:t>1</w:t>
      </w:r>
      <w:r w:rsidR="001A6B1F">
        <w:rPr>
          <w:rFonts w:ascii="Times New Roman" w:hAnsi="Times New Roman" w:cs="Times New Roman"/>
          <w:sz w:val="24"/>
          <w:szCs w:val="24"/>
        </w:rPr>
        <w:t xml:space="preserve">, pp. </w:t>
      </w:r>
      <w:r w:rsidR="00C3457D">
        <w:rPr>
          <w:rFonts w:ascii="Times New Roman" w:hAnsi="Times New Roman" w:cs="Times New Roman"/>
          <w:sz w:val="24"/>
          <w:szCs w:val="24"/>
        </w:rPr>
        <w:t>404</w:t>
      </w:r>
      <w:r w:rsidR="001A6B1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7DF067" w14:textId="77777777" w:rsidR="00C3457D" w:rsidRDefault="00C3457D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B8D967" w14:textId="47AA8A06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5692A">
        <w:rPr>
          <w:rFonts w:ascii="Times New Roman" w:hAnsi="Times New Roman" w:cs="Times New Roman"/>
          <w:b/>
          <w:bCs/>
          <w:sz w:val="24"/>
          <w:szCs w:val="24"/>
        </w:rPr>
        <w:t>Articles, Book Chapters, &amp; Essays in Review</w:t>
      </w:r>
    </w:p>
    <w:p w14:paraId="3C790F92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C5692A">
        <w:rPr>
          <w:rFonts w:ascii="Times New Roman" w:hAnsi="Times New Roman" w:cs="Times New Roman"/>
          <w:sz w:val="24"/>
          <w:szCs w:val="24"/>
        </w:rPr>
        <w:t>Feargus</w:t>
      </w:r>
      <w:proofErr w:type="spellEnd"/>
      <w:r w:rsidRPr="00C5692A">
        <w:rPr>
          <w:rFonts w:ascii="Times New Roman" w:hAnsi="Times New Roman" w:cs="Times New Roman"/>
          <w:sz w:val="24"/>
          <w:szCs w:val="24"/>
        </w:rPr>
        <w:t xml:space="preserve"> O'Connor and the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Northern Star</w:t>
      </w:r>
      <w:r w:rsidRPr="00C5692A">
        <w:rPr>
          <w:rFonts w:ascii="Times New Roman" w:hAnsi="Times New Roman" w:cs="Times New Roman"/>
          <w:sz w:val="24"/>
          <w:szCs w:val="24"/>
        </w:rPr>
        <w:t xml:space="preserve">,"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International Review of Social History</w:t>
      </w:r>
      <w:r w:rsidRPr="00C5692A">
        <w:rPr>
          <w:rFonts w:ascii="Times New Roman" w:hAnsi="Times New Roman" w:cs="Times New Roman"/>
          <w:sz w:val="24"/>
          <w:szCs w:val="24"/>
        </w:rPr>
        <w:t>, 2l (l976):</w:t>
      </w:r>
    </w:p>
    <w:p w14:paraId="0B573500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ab/>
        <w:t xml:space="preserve"> 5l-97</w:t>
      </w:r>
      <w:r w:rsidRPr="00C5692A">
        <w:rPr>
          <w:rFonts w:ascii="Times New Roman" w:hAnsi="Times New Roman" w:cs="Times New Roman"/>
          <w:sz w:val="24"/>
          <w:szCs w:val="24"/>
        </w:rPr>
        <w:tab/>
      </w:r>
      <w:r w:rsidRPr="00C5692A">
        <w:rPr>
          <w:rFonts w:ascii="Times New Roman" w:hAnsi="Times New Roman" w:cs="Times New Roman"/>
          <w:sz w:val="24"/>
          <w:szCs w:val="24"/>
        </w:rPr>
        <w:tab/>
      </w:r>
    </w:p>
    <w:p w14:paraId="2B98F620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"Interviews with Chartist Prisoners: HO 20/l0," with C. Godfrey,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 xml:space="preserve">Bulletin of the Society for the </w:t>
      </w:r>
      <w:r w:rsidRPr="00C5692A">
        <w:rPr>
          <w:rFonts w:ascii="Times New Roman" w:hAnsi="Times New Roman" w:cs="Times New Roman"/>
          <w:sz w:val="24"/>
          <w:szCs w:val="24"/>
        </w:rPr>
        <w:tab/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 xml:space="preserve">Study of </w:t>
      </w:r>
      <w:proofErr w:type="spellStart"/>
      <w:r w:rsidRPr="00C5692A">
        <w:rPr>
          <w:rFonts w:ascii="Times New Roman" w:hAnsi="Times New Roman" w:cs="Times New Roman"/>
          <w:sz w:val="24"/>
          <w:szCs w:val="24"/>
          <w:u w:val="single"/>
        </w:rPr>
        <w:t>Labour</w:t>
      </w:r>
      <w:proofErr w:type="spellEnd"/>
      <w:r w:rsidRPr="00C5692A">
        <w:rPr>
          <w:rFonts w:ascii="Times New Roman" w:hAnsi="Times New Roman" w:cs="Times New Roman"/>
          <w:sz w:val="24"/>
          <w:szCs w:val="24"/>
          <w:u w:val="single"/>
        </w:rPr>
        <w:t xml:space="preserve"> History</w:t>
      </w:r>
      <w:r w:rsidRPr="00C5692A">
        <w:rPr>
          <w:rFonts w:ascii="Times New Roman" w:hAnsi="Times New Roman" w:cs="Times New Roman"/>
          <w:sz w:val="24"/>
          <w:szCs w:val="24"/>
        </w:rPr>
        <w:t>, no.34 (spring, l977): 26-34.</w:t>
      </w:r>
    </w:p>
    <w:p w14:paraId="2626FB26" w14:textId="6D205DC0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"Some Organizational and Cultural Aspects of the Chartist Movement in Nottingham," in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Chartist Experience</w:t>
      </w:r>
      <w:r w:rsidRPr="00C5692A">
        <w:rPr>
          <w:rFonts w:ascii="Times New Roman" w:hAnsi="Times New Roman" w:cs="Times New Roman"/>
          <w:sz w:val="24"/>
          <w:szCs w:val="24"/>
        </w:rPr>
        <w:t>, ed. Epstein and Thompson (Macmillan, 1982), pp. 22l-68</w:t>
      </w:r>
    </w:p>
    <w:p w14:paraId="407DAC42" w14:textId="202FD51A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"The People and the People's Charter,"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International Labor and Working</w:t>
      </w:r>
      <w:r w:rsidR="00140AF0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Class History</w:t>
      </w:r>
      <w:r w:rsidRPr="00C5692A">
        <w:rPr>
          <w:rFonts w:ascii="Times New Roman" w:hAnsi="Times New Roman" w:cs="Times New Roman"/>
          <w:sz w:val="24"/>
          <w:szCs w:val="24"/>
        </w:rPr>
        <w:t>, no. 28 (fall, l985): 70-78</w:t>
      </w:r>
    </w:p>
    <w:p w14:paraId="30463672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"Rethinking the Categories of Working Class History," </w:t>
      </w:r>
      <w:proofErr w:type="spellStart"/>
      <w:r w:rsidRPr="00C5692A">
        <w:rPr>
          <w:rFonts w:ascii="Times New Roman" w:hAnsi="Times New Roman" w:cs="Times New Roman"/>
          <w:sz w:val="24"/>
          <w:szCs w:val="24"/>
          <w:u w:val="single"/>
        </w:rPr>
        <w:t>Labour</w:t>
      </w:r>
      <w:proofErr w:type="spellEnd"/>
      <w:r w:rsidRPr="00C5692A">
        <w:rPr>
          <w:rFonts w:ascii="Times New Roman" w:hAnsi="Times New Roman" w:cs="Times New Roman"/>
          <w:sz w:val="24"/>
          <w:szCs w:val="24"/>
          <w:u w:val="single"/>
        </w:rPr>
        <w:t>/Le Travail</w:t>
      </w:r>
      <w:r w:rsidRPr="00C5692A">
        <w:rPr>
          <w:rFonts w:ascii="Times New Roman" w:hAnsi="Times New Roman" w:cs="Times New Roman"/>
          <w:sz w:val="24"/>
          <w:szCs w:val="24"/>
        </w:rPr>
        <w:t xml:space="preserve">, no. l8  (fall, 1986): l95-208 </w:t>
      </w:r>
    </w:p>
    <w:p w14:paraId="10A37E6C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  <w:sectPr w:rsidR="00C5692A" w:rsidRPr="00C5692A" w:rsidSect="00C5692A">
          <w:pgSz w:w="12240" w:h="15840"/>
          <w:pgMar w:top="1440" w:right="1440" w:bottom="1440" w:left="1440" w:header="1440" w:footer="1440" w:gutter="0"/>
          <w:cols w:space="720"/>
        </w:sectPr>
      </w:pPr>
    </w:p>
    <w:p w14:paraId="6B35A1E4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>"Radical Dining, Toasting, and Symbolic Expression in Early Nineteenth-Century Lancashire:</w:t>
      </w:r>
    </w:p>
    <w:p w14:paraId="03908B90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ab/>
        <w:t xml:space="preserve">Rituals of Solidarity,"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Albion</w:t>
      </w:r>
      <w:r w:rsidRPr="00C5692A">
        <w:rPr>
          <w:rFonts w:ascii="Times New Roman" w:hAnsi="Times New Roman" w:cs="Times New Roman"/>
          <w:sz w:val="24"/>
          <w:szCs w:val="24"/>
        </w:rPr>
        <w:t xml:space="preserve"> 20 (1988): 27l-9l </w:t>
      </w:r>
    </w:p>
    <w:p w14:paraId="5B46BDCC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lastRenderedPageBreak/>
        <w:t xml:space="preserve">"Understanding the Cap of Liberty: Symbolic Practice and Social Conflict in Early Nineteenth-Century England,"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Past and Present</w:t>
      </w:r>
      <w:r w:rsidRPr="00C5692A">
        <w:rPr>
          <w:rFonts w:ascii="Times New Roman" w:hAnsi="Times New Roman" w:cs="Times New Roman"/>
          <w:sz w:val="24"/>
          <w:szCs w:val="24"/>
        </w:rPr>
        <w:t xml:space="preserve">, no. l22 </w:t>
      </w:r>
      <w:r>
        <w:rPr>
          <w:rFonts w:ascii="Times New Roman" w:hAnsi="Times New Roman" w:cs="Times New Roman"/>
          <w:sz w:val="24"/>
          <w:szCs w:val="24"/>
        </w:rPr>
        <w:t xml:space="preserve">(Feb, 1989): 75-118. </w:t>
      </w:r>
      <w:r w:rsidRPr="00A0085D">
        <w:rPr>
          <w:rFonts w:ascii="Times New Roman" w:hAnsi="Times New Roman" w:cs="Times New Roman"/>
          <w:b/>
          <w:sz w:val="24"/>
          <w:szCs w:val="24"/>
        </w:rPr>
        <w:t>Walter D. Love Prize</w:t>
      </w:r>
      <w:r w:rsidRPr="00C5692A">
        <w:rPr>
          <w:rFonts w:ascii="Times New Roman" w:hAnsi="Times New Roman" w:cs="Times New Roman"/>
          <w:sz w:val="24"/>
          <w:szCs w:val="24"/>
        </w:rPr>
        <w:t>, bes</w:t>
      </w:r>
      <w:r w:rsidR="00457C81">
        <w:rPr>
          <w:rFonts w:ascii="Times New Roman" w:hAnsi="Times New Roman" w:cs="Times New Roman"/>
          <w:sz w:val="24"/>
          <w:szCs w:val="24"/>
        </w:rPr>
        <w:t>t article published in 1989, NACBS.</w:t>
      </w:r>
    </w:p>
    <w:p w14:paraId="43EC1493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"Reflections on National Chartist Leadership, Strategy, and Organization,"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 xml:space="preserve">Proceedings of </w:t>
      </w:r>
      <w:r w:rsidRPr="00C5692A">
        <w:rPr>
          <w:rFonts w:ascii="Times New Roman" w:hAnsi="Times New Roman" w:cs="Times New Roman"/>
          <w:sz w:val="24"/>
          <w:szCs w:val="24"/>
        </w:rPr>
        <w:tab/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the Consortium on Revolutionary Europe, 1989</w:t>
      </w:r>
      <w:r w:rsidRPr="00C5692A">
        <w:rPr>
          <w:rFonts w:ascii="Times New Roman" w:hAnsi="Times New Roman" w:cs="Times New Roman"/>
          <w:sz w:val="24"/>
          <w:szCs w:val="24"/>
        </w:rPr>
        <w:t>, 2: 25-38</w:t>
      </w:r>
    </w:p>
    <w:p w14:paraId="52DE2098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"The Constitutional Idiom: Radical Reasoning, Rhetoric, and Action in Early Nineteenth-Century England,"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Journal of Social History</w:t>
      </w:r>
      <w:r w:rsidRPr="00C5692A">
        <w:rPr>
          <w:rFonts w:ascii="Times New Roman" w:hAnsi="Times New Roman" w:cs="Times New Roman"/>
          <w:sz w:val="24"/>
          <w:szCs w:val="24"/>
        </w:rPr>
        <w:t xml:space="preserve">, 23 (1990): 553-74 </w:t>
      </w:r>
    </w:p>
    <w:p w14:paraId="2E955537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“Rhetoric of Silence: Some Reflections on Law, Literature, and Social Violence,"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 xml:space="preserve">Vanderbilt </w:t>
      </w:r>
      <w:r w:rsidRPr="00C5692A">
        <w:rPr>
          <w:rFonts w:ascii="Times New Roman" w:hAnsi="Times New Roman" w:cs="Times New Roman"/>
          <w:sz w:val="24"/>
          <w:szCs w:val="24"/>
        </w:rPr>
        <w:tab/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Law Review</w:t>
      </w:r>
      <w:r w:rsidRPr="00C5692A">
        <w:rPr>
          <w:rFonts w:ascii="Times New Roman" w:hAnsi="Times New Roman" w:cs="Times New Roman"/>
          <w:sz w:val="24"/>
          <w:szCs w:val="24"/>
        </w:rPr>
        <w:t>, 43 (1990): 1701-06</w:t>
      </w:r>
    </w:p>
    <w:p w14:paraId="4F3AF93D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“The Populist Turn,"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Journal of British Studies</w:t>
      </w:r>
      <w:r w:rsidRPr="00C5692A">
        <w:rPr>
          <w:rFonts w:ascii="Times New Roman" w:hAnsi="Times New Roman" w:cs="Times New Roman"/>
          <w:sz w:val="24"/>
          <w:szCs w:val="24"/>
        </w:rPr>
        <w:t xml:space="preserve">, 32 (1993):177-89 </w:t>
      </w:r>
    </w:p>
    <w:p w14:paraId="24787F70" w14:textId="54E917F0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"National Chartist Leadership: Perspectives," in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 xml:space="preserve">The Duty of Discontent: Essays for </w:t>
      </w:r>
      <w:r w:rsidRPr="00C5692A">
        <w:rPr>
          <w:rFonts w:ascii="Times New Roman" w:hAnsi="Times New Roman" w:cs="Times New Roman"/>
          <w:sz w:val="24"/>
          <w:szCs w:val="24"/>
        </w:rPr>
        <w:tab/>
      </w:r>
      <w:r w:rsidRPr="00C5692A">
        <w:rPr>
          <w:rFonts w:ascii="Times New Roman" w:hAnsi="Times New Roman" w:cs="Times New Roman"/>
          <w:sz w:val="24"/>
          <w:szCs w:val="24"/>
        </w:rPr>
        <w:tab/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Dorothy Thompson</w:t>
      </w:r>
      <w:r w:rsidRPr="00C5692A">
        <w:rPr>
          <w:rFonts w:ascii="Times New Roman" w:hAnsi="Times New Roman" w:cs="Times New Roman"/>
          <w:sz w:val="24"/>
          <w:szCs w:val="24"/>
        </w:rPr>
        <w:t>, ed. Owen Ashton, et al (Mansell, 1995), pp. 33-54</w:t>
      </w:r>
      <w:r w:rsidRPr="00C5692A">
        <w:rPr>
          <w:rFonts w:ascii="Times New Roman" w:hAnsi="Times New Roman" w:cs="Times New Roman"/>
          <w:sz w:val="24"/>
          <w:szCs w:val="24"/>
        </w:rPr>
        <w:tab/>
      </w:r>
    </w:p>
    <w:p w14:paraId="3DBDC334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“‘Bred as a Mechanic’: Plebeian Intellectuals and Popular Politics in Early Nineteenth-Century England," in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Intellectuals and Public Life</w:t>
      </w:r>
      <w:r w:rsidRPr="00C5692A">
        <w:rPr>
          <w:rFonts w:ascii="Times New Roman" w:hAnsi="Times New Roman" w:cs="Times New Roman"/>
          <w:sz w:val="24"/>
          <w:szCs w:val="24"/>
        </w:rPr>
        <w:t>, ed. Leon Fink, et al, (Cornell University Press, 1996), pp. 53-73</w:t>
      </w:r>
    </w:p>
    <w:p w14:paraId="33F681BA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"'Our Real Constitution’: Trial </w:t>
      </w:r>
      <w:proofErr w:type="spellStart"/>
      <w:r w:rsidRPr="00C5692A">
        <w:rPr>
          <w:rFonts w:ascii="Times New Roman" w:hAnsi="Times New Roman" w:cs="Times New Roman"/>
          <w:sz w:val="24"/>
          <w:szCs w:val="24"/>
        </w:rPr>
        <w:t>Defence</w:t>
      </w:r>
      <w:proofErr w:type="spellEnd"/>
      <w:r w:rsidRPr="00C5692A">
        <w:rPr>
          <w:rFonts w:ascii="Times New Roman" w:hAnsi="Times New Roman" w:cs="Times New Roman"/>
          <w:sz w:val="24"/>
          <w:szCs w:val="24"/>
        </w:rPr>
        <w:t xml:space="preserve"> and Radical Memory in the Age of Revolution," in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Re-reading the Constitution</w:t>
      </w:r>
      <w:r w:rsidRPr="00C5692A">
        <w:rPr>
          <w:rFonts w:ascii="Times New Roman" w:hAnsi="Times New Roman" w:cs="Times New Roman"/>
          <w:sz w:val="24"/>
          <w:szCs w:val="24"/>
        </w:rPr>
        <w:t>, ed. James Vernon (Cambridge University Press, 1996), pp. 22-</w:t>
      </w:r>
    </w:p>
    <w:p w14:paraId="12DB7C43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ab/>
        <w:t>51</w:t>
      </w:r>
    </w:p>
    <w:p w14:paraId="093AD8F4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"Turn, turn, turn: Victorian Britain's Postmodern Season,"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Journal of Victorian Culture</w:t>
      </w:r>
      <w:r w:rsidRPr="00C5692A">
        <w:rPr>
          <w:rFonts w:ascii="Times New Roman" w:hAnsi="Times New Roman" w:cs="Times New Roman"/>
          <w:sz w:val="24"/>
          <w:szCs w:val="24"/>
        </w:rPr>
        <w:t>, 1 (1996): 324-33</w:t>
      </w:r>
    </w:p>
    <w:p w14:paraId="31A1CE7A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"The Nineteenth-Century Gentleman Leader Revisited," with John </w:t>
      </w:r>
      <w:proofErr w:type="spellStart"/>
      <w:r w:rsidRPr="00C5692A">
        <w:rPr>
          <w:rFonts w:ascii="Times New Roman" w:hAnsi="Times New Roman" w:cs="Times New Roman"/>
          <w:sz w:val="24"/>
          <w:szCs w:val="24"/>
        </w:rPr>
        <w:t>Belchem</w:t>
      </w:r>
      <w:proofErr w:type="spellEnd"/>
      <w:r w:rsidRPr="00C5692A">
        <w:rPr>
          <w:rFonts w:ascii="Times New Roman" w:hAnsi="Times New Roman" w:cs="Times New Roman"/>
          <w:sz w:val="24"/>
          <w:szCs w:val="24"/>
        </w:rPr>
        <w:t xml:space="preserve">,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Social History</w:t>
      </w:r>
      <w:r w:rsidRPr="00C5692A">
        <w:rPr>
          <w:rFonts w:ascii="Times New Roman" w:hAnsi="Times New Roman" w:cs="Times New Roman"/>
          <w:sz w:val="24"/>
          <w:szCs w:val="24"/>
        </w:rPr>
        <w:t xml:space="preserve">, 22 </w:t>
      </w:r>
    </w:p>
    <w:p w14:paraId="277ADCE3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ab/>
        <w:t xml:space="preserve">(1997): 173-92 </w:t>
      </w:r>
    </w:p>
    <w:p w14:paraId="2F78BDA4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"Signs of the Social,"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Journal of British Studies</w:t>
      </w:r>
      <w:r w:rsidRPr="00C5692A">
        <w:rPr>
          <w:rFonts w:ascii="Times New Roman" w:hAnsi="Times New Roman" w:cs="Times New Roman"/>
          <w:sz w:val="24"/>
          <w:szCs w:val="24"/>
        </w:rPr>
        <w:t xml:space="preserve">, 36 (1997): 473-84 </w:t>
      </w:r>
    </w:p>
    <w:p w14:paraId="461019DD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“Spatial Practices/Democratic Vistas,”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Social History</w:t>
      </w:r>
      <w:r w:rsidRPr="00C5692A">
        <w:rPr>
          <w:rFonts w:ascii="Times New Roman" w:hAnsi="Times New Roman" w:cs="Times New Roman"/>
          <w:sz w:val="24"/>
          <w:szCs w:val="24"/>
        </w:rPr>
        <w:t xml:space="preserve">, 24 (1999): 294-310 </w:t>
      </w:r>
    </w:p>
    <w:p w14:paraId="72BD1297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“From Ritual Practice to Cultural Text,”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 xml:space="preserve">Memoria y </w:t>
      </w:r>
      <w:proofErr w:type="spellStart"/>
      <w:r w:rsidRPr="00C5692A">
        <w:rPr>
          <w:rFonts w:ascii="Times New Roman" w:hAnsi="Times New Roman" w:cs="Times New Roman"/>
          <w:sz w:val="24"/>
          <w:szCs w:val="24"/>
          <w:u w:val="single"/>
        </w:rPr>
        <w:t>Civilización</w:t>
      </w:r>
      <w:proofErr w:type="spellEnd"/>
      <w:r w:rsidRPr="00C5692A">
        <w:rPr>
          <w:rFonts w:ascii="Times New Roman" w:hAnsi="Times New Roman" w:cs="Times New Roman"/>
          <w:sz w:val="24"/>
          <w:szCs w:val="24"/>
        </w:rPr>
        <w:t xml:space="preserve">, 3 (2000): 127-60 </w:t>
      </w:r>
    </w:p>
    <w:p w14:paraId="5A7F2CDB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“‘America’ in Victorian Cultural Imagination," in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Anglo-American Perspectives</w:t>
      </w:r>
      <w:r w:rsidRPr="00C5692A">
        <w:rPr>
          <w:rFonts w:ascii="Times New Roman" w:hAnsi="Times New Roman" w:cs="Times New Roman"/>
          <w:sz w:val="24"/>
          <w:szCs w:val="24"/>
        </w:rPr>
        <w:t>, ed. Fred Leventhal &amp; Roland Quinault (Ashgate, 2000) pp. 107-23</w:t>
      </w:r>
    </w:p>
    <w:p w14:paraId="5BE8AD17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>“‘Equality and No King:’ Sedition and Sociability —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085D">
        <w:rPr>
          <w:rFonts w:ascii="Times New Roman" w:hAnsi="Times New Roman" w:cs="Times New Roman"/>
          <w:sz w:val="24"/>
          <w:szCs w:val="24"/>
        </w:rPr>
        <w:t>t</w:t>
      </w:r>
      <w:r w:rsidRPr="00C5692A">
        <w:rPr>
          <w:rFonts w:ascii="Times New Roman" w:hAnsi="Times New Roman" w:cs="Times New Roman"/>
          <w:sz w:val="24"/>
          <w:szCs w:val="24"/>
        </w:rPr>
        <w:t xml:space="preserve">he Case of John Frost," in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Romantic Sociability: Social Networks and Literary Culture in Britain, 1770-1840</w:t>
      </w:r>
      <w:r w:rsidRPr="00C5692A">
        <w:rPr>
          <w:rFonts w:ascii="Times New Roman" w:hAnsi="Times New Roman" w:cs="Times New Roman"/>
          <w:sz w:val="24"/>
          <w:szCs w:val="24"/>
        </w:rPr>
        <w:t>, ed. Gillian Russell &amp; Claire Tuite (Cambridge University Press, 2002), pp. 43-61</w:t>
      </w:r>
    </w:p>
    <w:p w14:paraId="08453BE7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“Under America’s Sign: Two Nineteenth-Century British Readings,”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 xml:space="preserve">European Journal of </w:t>
      </w:r>
      <w:r w:rsidRPr="00C5692A">
        <w:rPr>
          <w:rFonts w:ascii="Times New Roman" w:hAnsi="Times New Roman" w:cs="Times New Roman"/>
          <w:sz w:val="24"/>
          <w:szCs w:val="24"/>
        </w:rPr>
        <w:tab/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American Culture</w:t>
      </w:r>
      <w:r w:rsidRPr="00C5692A">
        <w:rPr>
          <w:rFonts w:ascii="Times New Roman" w:hAnsi="Times New Roman" w:cs="Times New Roman"/>
          <w:sz w:val="24"/>
          <w:szCs w:val="24"/>
        </w:rPr>
        <w:t xml:space="preserve">, 23 (2004): 95-109 </w:t>
      </w:r>
    </w:p>
    <w:p w14:paraId="6317B9A6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“Taking Class Notes on Empire,” in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At Home with the Empire: Metropolitan Culture and the Imperial World</w:t>
      </w:r>
      <w:r w:rsidRPr="00C5692A">
        <w:rPr>
          <w:rFonts w:ascii="Times New Roman" w:hAnsi="Times New Roman" w:cs="Times New Roman"/>
          <w:sz w:val="24"/>
          <w:szCs w:val="24"/>
        </w:rPr>
        <w:t>, ed. Catherine Hall and Sonya Rose (Cambridge University Press, 2006), pp. 251-74</w:t>
      </w:r>
    </w:p>
    <w:p w14:paraId="203A0001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“Politics of Colonial Sensation: The Trial of Thomas </w:t>
      </w:r>
      <w:proofErr w:type="spellStart"/>
      <w:r w:rsidRPr="00C5692A">
        <w:rPr>
          <w:rFonts w:ascii="Times New Roman" w:hAnsi="Times New Roman" w:cs="Times New Roman"/>
          <w:sz w:val="24"/>
          <w:szCs w:val="24"/>
        </w:rPr>
        <w:t>Picton</w:t>
      </w:r>
      <w:proofErr w:type="spellEnd"/>
      <w:r w:rsidRPr="00C5692A">
        <w:rPr>
          <w:rFonts w:ascii="Times New Roman" w:hAnsi="Times New Roman" w:cs="Times New Roman"/>
          <w:sz w:val="24"/>
          <w:szCs w:val="24"/>
        </w:rPr>
        <w:t xml:space="preserve"> and the Cause of Louisa Calderon,” </w:t>
      </w:r>
      <w:r w:rsidRPr="00C5692A">
        <w:rPr>
          <w:rFonts w:ascii="Times New Roman" w:hAnsi="Times New Roman" w:cs="Times New Roman"/>
          <w:sz w:val="24"/>
          <w:szCs w:val="24"/>
        </w:rPr>
        <w:tab/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American Historical Review</w:t>
      </w:r>
      <w:r w:rsidRPr="00C5692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692A">
        <w:rPr>
          <w:rFonts w:ascii="Times New Roman" w:hAnsi="Times New Roman" w:cs="Times New Roman"/>
          <w:sz w:val="24"/>
          <w:szCs w:val="24"/>
        </w:rPr>
        <w:t xml:space="preserve">112 (June 2007): 712-41 </w:t>
      </w:r>
    </w:p>
    <w:p w14:paraId="6C1EF303" w14:textId="3E5EC645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“Playing at Revolution: British ‘Jacobin’ Performance,” with David Karr,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Journal of</w:t>
      </w:r>
      <w:r w:rsidRPr="00C5692A">
        <w:rPr>
          <w:rFonts w:ascii="Times New Roman" w:hAnsi="Times New Roman" w:cs="Times New Roman"/>
          <w:sz w:val="24"/>
          <w:szCs w:val="24"/>
        </w:rPr>
        <w:tab/>
      </w:r>
      <w:r w:rsidRPr="00C5692A">
        <w:rPr>
          <w:rFonts w:ascii="Times New Roman" w:hAnsi="Times New Roman" w:cs="Times New Roman"/>
          <w:sz w:val="24"/>
          <w:szCs w:val="24"/>
        </w:rPr>
        <w:tab/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Modern History</w:t>
      </w:r>
      <w:r w:rsidRPr="00C5692A">
        <w:rPr>
          <w:rFonts w:ascii="Times New Roman" w:hAnsi="Times New Roman" w:cs="Times New Roman"/>
          <w:sz w:val="24"/>
          <w:szCs w:val="24"/>
        </w:rPr>
        <w:t xml:space="preserve">, 79 (Sept. 2007): 495-530 </w:t>
      </w:r>
    </w:p>
    <w:p w14:paraId="7A5DB352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lastRenderedPageBreak/>
        <w:t xml:space="preserve">“The Radical Underworld Goes Colonial: P. F. McCallum’s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Travels in Trinidad</w:t>
      </w:r>
      <w:r w:rsidRPr="00C5692A">
        <w:rPr>
          <w:rFonts w:ascii="Times New Roman" w:hAnsi="Times New Roman" w:cs="Times New Roman"/>
          <w:sz w:val="24"/>
          <w:szCs w:val="24"/>
        </w:rPr>
        <w:t xml:space="preserve">,” in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Unrespectable Radicals? Popular Politics in the Age of Reform</w:t>
      </w:r>
      <w:r w:rsidRPr="00C5692A">
        <w:rPr>
          <w:rFonts w:ascii="Times New Roman" w:hAnsi="Times New Roman" w:cs="Times New Roman"/>
          <w:sz w:val="24"/>
          <w:szCs w:val="24"/>
        </w:rPr>
        <w:t xml:space="preserve">, ed. Michael T. Davis and Paul Pickering (Ashgate. 2008), pp. 147-66 </w:t>
      </w:r>
    </w:p>
    <w:p w14:paraId="77B54D18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“In Search of Free </w:t>
      </w:r>
      <w:proofErr w:type="spellStart"/>
      <w:r w:rsidRPr="00C5692A">
        <w:rPr>
          <w:rFonts w:ascii="Times New Roman" w:hAnsi="Times New Roman" w:cs="Times New Roman"/>
          <w:sz w:val="24"/>
          <w:szCs w:val="24"/>
        </w:rPr>
        <w:t>Labour</w:t>
      </w:r>
      <w:proofErr w:type="spellEnd"/>
      <w:r w:rsidRPr="00C5692A">
        <w:rPr>
          <w:rFonts w:ascii="Times New Roman" w:hAnsi="Times New Roman" w:cs="Times New Roman"/>
          <w:sz w:val="24"/>
          <w:szCs w:val="24"/>
        </w:rPr>
        <w:t xml:space="preserve">: Trinidad and the Abolition of the British Slave Trade,” in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 xml:space="preserve">Gender, </w:t>
      </w:r>
      <w:proofErr w:type="spellStart"/>
      <w:r w:rsidRPr="00C5692A">
        <w:rPr>
          <w:rFonts w:ascii="Times New Roman" w:hAnsi="Times New Roman" w:cs="Times New Roman"/>
          <w:sz w:val="24"/>
          <w:szCs w:val="24"/>
          <w:u w:val="single"/>
        </w:rPr>
        <w:t>Labour</w:t>
      </w:r>
      <w:proofErr w:type="spellEnd"/>
      <w:r w:rsidRPr="00C5692A">
        <w:rPr>
          <w:rFonts w:ascii="Times New Roman" w:hAnsi="Times New Roman" w:cs="Times New Roman"/>
          <w:sz w:val="24"/>
          <w:szCs w:val="24"/>
          <w:u w:val="single"/>
        </w:rPr>
        <w:t>, War, and Empire: Essays on Modern Britain</w:t>
      </w:r>
      <w:r w:rsidRPr="00C5692A">
        <w:rPr>
          <w:rFonts w:ascii="Times New Roman" w:hAnsi="Times New Roman" w:cs="Times New Roman"/>
          <w:sz w:val="24"/>
          <w:szCs w:val="24"/>
        </w:rPr>
        <w:t xml:space="preserve">, ed. Philippa Levine and Susan </w:t>
      </w:r>
      <w:proofErr w:type="spellStart"/>
      <w:r w:rsidRPr="00C5692A">
        <w:rPr>
          <w:rFonts w:ascii="Times New Roman" w:hAnsi="Times New Roman" w:cs="Times New Roman"/>
          <w:sz w:val="24"/>
          <w:szCs w:val="24"/>
        </w:rPr>
        <w:t>Grayzel</w:t>
      </w:r>
      <w:proofErr w:type="spellEnd"/>
      <w:r w:rsidRPr="00C5692A">
        <w:rPr>
          <w:rFonts w:ascii="Times New Roman" w:hAnsi="Times New Roman" w:cs="Times New Roman"/>
          <w:sz w:val="24"/>
          <w:szCs w:val="24"/>
        </w:rPr>
        <w:t xml:space="preserve"> (Palgrave Macmillan, 2008), pp. 33-50</w:t>
      </w:r>
    </w:p>
    <w:p w14:paraId="015B78C0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“‘The Shrug of Horror’: Creole Performance at King’s Bench,” in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Settlers, Creoles, and Historical Re-Enactment</w:t>
      </w:r>
      <w:r w:rsidRPr="00C5692A">
        <w:rPr>
          <w:rFonts w:ascii="Times New Roman" w:hAnsi="Times New Roman" w:cs="Times New Roman"/>
          <w:sz w:val="24"/>
          <w:szCs w:val="24"/>
        </w:rPr>
        <w:t>, ed. Jonathan Lamb and Vanessa Agnew (Palgrave Macmillan, 2009), pp. 94-106</w:t>
      </w:r>
    </w:p>
    <w:p w14:paraId="2D3407F0" w14:textId="77777777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“Freedom Rules/Colonial Fractures,” in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The Peculiarities of Liberal Modernity in Imperial Britain</w:t>
      </w:r>
      <w:r w:rsidRPr="00C5692A">
        <w:rPr>
          <w:rFonts w:ascii="Times New Roman" w:hAnsi="Times New Roman" w:cs="Times New Roman"/>
          <w:sz w:val="24"/>
          <w:szCs w:val="24"/>
        </w:rPr>
        <w:t>, ed. Simon Gunn and James Vernon (University of California Press, 2011), pp. 37-53</w:t>
      </w:r>
    </w:p>
    <w:p w14:paraId="40213FC8" w14:textId="0D4827FC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“Exploitation: A Useful Category of Historical Analysis?” </w:t>
      </w:r>
      <w:proofErr w:type="spellStart"/>
      <w:r w:rsidRPr="00C5692A">
        <w:rPr>
          <w:rFonts w:ascii="Times New Roman" w:hAnsi="Times New Roman" w:cs="Times New Roman"/>
          <w:sz w:val="24"/>
          <w:szCs w:val="24"/>
          <w:u w:val="single"/>
        </w:rPr>
        <w:t>Labour</w:t>
      </w:r>
      <w:proofErr w:type="spellEnd"/>
      <w:r w:rsidRPr="00C5692A">
        <w:rPr>
          <w:rFonts w:ascii="Times New Roman" w:hAnsi="Times New Roman" w:cs="Times New Roman"/>
          <w:sz w:val="24"/>
          <w:szCs w:val="24"/>
          <w:u w:val="single"/>
        </w:rPr>
        <w:t>/Le Travail</w:t>
      </w:r>
      <w:r w:rsidRPr="00C5692A">
        <w:rPr>
          <w:rFonts w:ascii="Times New Roman" w:hAnsi="Times New Roman" w:cs="Times New Roman"/>
          <w:sz w:val="24"/>
          <w:szCs w:val="24"/>
        </w:rPr>
        <w:t>, 72 (Fall, 2013): 224-28</w:t>
      </w:r>
    </w:p>
    <w:p w14:paraId="5698A679" w14:textId="17B1BE8A" w:rsidR="00C5692A" w:rsidRP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 xml:space="preserve">“Among the Romantics: E. P. Thompson and the Poetics of Disenchantment,”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Journal of British Studies</w:t>
      </w:r>
      <w:r w:rsidRPr="00C5692A">
        <w:rPr>
          <w:rFonts w:ascii="Times New Roman" w:hAnsi="Times New Roman" w:cs="Times New Roman"/>
          <w:sz w:val="24"/>
          <w:szCs w:val="24"/>
        </w:rPr>
        <w:t>, 56 (April</w:t>
      </w:r>
      <w:r w:rsidR="009C2FCE">
        <w:rPr>
          <w:rFonts w:ascii="Times New Roman" w:hAnsi="Times New Roman" w:cs="Times New Roman"/>
          <w:sz w:val="24"/>
          <w:szCs w:val="24"/>
        </w:rPr>
        <w:t xml:space="preserve"> 2</w:t>
      </w:r>
      <w:r w:rsidRPr="00C5692A">
        <w:rPr>
          <w:rFonts w:ascii="Times New Roman" w:hAnsi="Times New Roman" w:cs="Times New Roman"/>
          <w:sz w:val="24"/>
          <w:szCs w:val="24"/>
        </w:rPr>
        <w:t>017), pp. 322-50</w:t>
      </w:r>
    </w:p>
    <w:p w14:paraId="393744C7" w14:textId="07DA992D" w:rsidR="00C5692A" w:rsidRDefault="00C5692A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92A">
        <w:rPr>
          <w:rFonts w:ascii="Times New Roman" w:hAnsi="Times New Roman" w:cs="Times New Roman"/>
          <w:sz w:val="24"/>
          <w:szCs w:val="24"/>
        </w:rPr>
        <w:t>“Sermons of Sedition: The Trials of Wi</w:t>
      </w:r>
      <w:r w:rsidR="004713F6">
        <w:rPr>
          <w:rFonts w:ascii="Times New Roman" w:hAnsi="Times New Roman" w:cs="Times New Roman"/>
          <w:sz w:val="24"/>
          <w:szCs w:val="24"/>
        </w:rPr>
        <w:t xml:space="preserve">lliam </w:t>
      </w:r>
      <w:proofErr w:type="spellStart"/>
      <w:r w:rsidR="004713F6">
        <w:rPr>
          <w:rFonts w:ascii="Times New Roman" w:hAnsi="Times New Roman" w:cs="Times New Roman"/>
          <w:sz w:val="24"/>
          <w:szCs w:val="24"/>
        </w:rPr>
        <w:t>Winterbotham</w:t>
      </w:r>
      <w:proofErr w:type="spellEnd"/>
      <w:r w:rsidR="004713F6">
        <w:rPr>
          <w:rFonts w:ascii="Times New Roman" w:hAnsi="Times New Roman" w:cs="Times New Roman"/>
          <w:sz w:val="24"/>
          <w:szCs w:val="24"/>
        </w:rPr>
        <w:t xml:space="preserve">,” </w:t>
      </w:r>
      <w:r w:rsidRPr="00C5692A">
        <w:rPr>
          <w:rFonts w:ascii="Times New Roman" w:hAnsi="Times New Roman" w:cs="Times New Roman"/>
          <w:sz w:val="24"/>
          <w:szCs w:val="24"/>
        </w:rPr>
        <w:t xml:space="preserve">in </w:t>
      </w:r>
      <w:r w:rsidRPr="00C5692A">
        <w:rPr>
          <w:rFonts w:ascii="Times New Roman" w:hAnsi="Times New Roman" w:cs="Times New Roman"/>
          <w:sz w:val="24"/>
          <w:szCs w:val="24"/>
          <w:u w:val="single"/>
        </w:rPr>
        <w:t>Political Trials in the Age of Revolution: Britain and the North Atlantic, 1793-1848</w:t>
      </w:r>
      <w:r w:rsidRPr="00C5692A">
        <w:rPr>
          <w:rFonts w:ascii="Times New Roman" w:hAnsi="Times New Roman" w:cs="Times New Roman"/>
          <w:sz w:val="24"/>
          <w:szCs w:val="24"/>
        </w:rPr>
        <w:t xml:space="preserve">, ed. Michael T. Davis, et al, </w:t>
      </w:r>
      <w:r w:rsidR="004713F6">
        <w:rPr>
          <w:rFonts w:ascii="Times New Roman" w:hAnsi="Times New Roman" w:cs="Times New Roman"/>
          <w:sz w:val="24"/>
          <w:szCs w:val="24"/>
        </w:rPr>
        <w:t>(</w:t>
      </w:r>
      <w:r w:rsidRPr="00C5692A">
        <w:rPr>
          <w:rFonts w:ascii="Times New Roman" w:hAnsi="Times New Roman" w:cs="Times New Roman"/>
          <w:sz w:val="24"/>
          <w:szCs w:val="24"/>
        </w:rPr>
        <w:t>Palgrave Macmillan</w:t>
      </w:r>
      <w:r w:rsidR="004713F6">
        <w:rPr>
          <w:rFonts w:ascii="Times New Roman" w:hAnsi="Times New Roman" w:cs="Times New Roman"/>
          <w:sz w:val="24"/>
          <w:szCs w:val="24"/>
        </w:rPr>
        <w:t>, 2019), pp. 109-36</w:t>
      </w:r>
    </w:p>
    <w:p w14:paraId="68331A01" w14:textId="0B797D38" w:rsidR="008A33BD" w:rsidRDefault="008A33BD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420C8D9F" w14:textId="15F17A10" w:rsidR="008A33BD" w:rsidRPr="008A33BD" w:rsidRDefault="008A33BD" w:rsidP="008A33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3BD">
        <w:rPr>
          <w:rFonts w:ascii="Courier 10cpi" w:hAnsi="Courier 10cpi"/>
          <w:sz w:val="24"/>
          <w:szCs w:val="24"/>
          <w:lang w:val="en-CA"/>
        </w:rPr>
        <w:fldChar w:fldCharType="begin"/>
      </w:r>
      <w:r w:rsidRPr="008A33BD">
        <w:rPr>
          <w:rFonts w:ascii="Courier 10cpi" w:hAnsi="Courier 10cpi"/>
          <w:sz w:val="24"/>
          <w:szCs w:val="24"/>
          <w:lang w:val="en-CA"/>
        </w:rPr>
        <w:instrText xml:space="preserve"> SEQ CHAPTER \h \r 1</w:instrText>
      </w:r>
      <w:r w:rsidRPr="008A33BD">
        <w:rPr>
          <w:rFonts w:ascii="Courier 10cpi" w:hAnsi="Courier 10cpi"/>
          <w:sz w:val="24"/>
          <w:szCs w:val="24"/>
          <w:lang w:val="en-CA"/>
        </w:rPr>
        <w:fldChar w:fldCharType="end"/>
      </w:r>
      <w:r w:rsidRPr="008A33BD">
        <w:rPr>
          <w:rFonts w:ascii="Times New Roman" w:hAnsi="Times New Roman" w:cs="Times New Roman"/>
          <w:b/>
          <w:bCs/>
          <w:sz w:val="24"/>
          <w:szCs w:val="24"/>
        </w:rPr>
        <w:t>Reviews: [2011-present]</w:t>
      </w:r>
    </w:p>
    <w:p w14:paraId="76A1F79B" w14:textId="77777777" w:rsidR="008A33BD" w:rsidRPr="008A33BD" w:rsidRDefault="008A33BD" w:rsidP="008A33B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A33BD">
        <w:rPr>
          <w:rFonts w:ascii="Times New Roman" w:hAnsi="Times New Roman" w:cs="Times New Roman"/>
          <w:sz w:val="24"/>
          <w:szCs w:val="24"/>
        </w:rPr>
        <w:t xml:space="preserve">“Justice Denied,” </w:t>
      </w:r>
      <w:r w:rsidRPr="008A33BD">
        <w:rPr>
          <w:rFonts w:ascii="Times New Roman" w:hAnsi="Times New Roman" w:cs="Times New Roman"/>
          <w:sz w:val="24"/>
          <w:szCs w:val="24"/>
          <w:u w:val="single"/>
        </w:rPr>
        <w:t>History Workshop</w:t>
      </w:r>
      <w:r w:rsidRPr="008A33BD">
        <w:rPr>
          <w:rFonts w:ascii="Times New Roman" w:hAnsi="Times New Roman" w:cs="Times New Roman"/>
          <w:sz w:val="24"/>
          <w:szCs w:val="24"/>
        </w:rPr>
        <w:t>, 72 (2011), review essay: 289-96</w:t>
      </w:r>
    </w:p>
    <w:p w14:paraId="3EA4F643" w14:textId="77777777" w:rsidR="008A33BD" w:rsidRPr="008A33BD" w:rsidRDefault="008A33BD" w:rsidP="008A33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3BD">
        <w:rPr>
          <w:rFonts w:ascii="Times New Roman" w:hAnsi="Times New Roman" w:cs="Times New Roman"/>
          <w:sz w:val="24"/>
          <w:szCs w:val="24"/>
        </w:rPr>
        <w:t xml:space="preserve">“The Roots of Radicalism,” </w:t>
      </w:r>
      <w:r w:rsidRPr="008A33BD">
        <w:rPr>
          <w:rFonts w:ascii="Times New Roman" w:hAnsi="Times New Roman" w:cs="Times New Roman"/>
          <w:sz w:val="24"/>
          <w:szCs w:val="24"/>
          <w:u w:val="single"/>
        </w:rPr>
        <w:t>Social History</w:t>
      </w:r>
      <w:r w:rsidRPr="008A33BD">
        <w:rPr>
          <w:rFonts w:ascii="Times New Roman" w:hAnsi="Times New Roman" w:cs="Times New Roman"/>
          <w:sz w:val="24"/>
          <w:szCs w:val="24"/>
        </w:rPr>
        <w:t>, 38 (2013): 259-61</w:t>
      </w:r>
    </w:p>
    <w:p w14:paraId="5988330B" w14:textId="77777777" w:rsidR="008A33BD" w:rsidRPr="008A33BD" w:rsidRDefault="008A33BD" w:rsidP="008A33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3BD">
        <w:rPr>
          <w:rFonts w:ascii="Times New Roman" w:hAnsi="Times New Roman" w:cs="Times New Roman"/>
          <w:sz w:val="24"/>
          <w:szCs w:val="24"/>
        </w:rPr>
        <w:t xml:space="preserve">“The Last Caribbean Frontier,” </w:t>
      </w:r>
      <w:r w:rsidRPr="008A33BD">
        <w:rPr>
          <w:rFonts w:ascii="Times New Roman" w:hAnsi="Times New Roman" w:cs="Times New Roman"/>
          <w:sz w:val="24"/>
          <w:szCs w:val="24"/>
          <w:u w:val="single"/>
        </w:rPr>
        <w:t>New West Indian Guide</w:t>
      </w:r>
      <w:r w:rsidRPr="008A33BD">
        <w:rPr>
          <w:rFonts w:ascii="Times New Roman" w:hAnsi="Times New Roman" w:cs="Times New Roman"/>
          <w:sz w:val="24"/>
          <w:szCs w:val="24"/>
        </w:rPr>
        <w:t>, 88 (2014): 216-18</w:t>
      </w:r>
    </w:p>
    <w:p w14:paraId="591B0A81" w14:textId="77777777" w:rsidR="008A33BD" w:rsidRPr="008A33BD" w:rsidRDefault="008A33BD" w:rsidP="008A33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3BD">
        <w:rPr>
          <w:rFonts w:ascii="Times New Roman" w:hAnsi="Times New Roman" w:cs="Times New Roman"/>
          <w:sz w:val="24"/>
          <w:szCs w:val="24"/>
        </w:rPr>
        <w:t xml:space="preserve">“Race, Religion and Law in Colonial India,” </w:t>
      </w:r>
      <w:r w:rsidRPr="008A33BD">
        <w:rPr>
          <w:rFonts w:ascii="Times New Roman" w:hAnsi="Times New Roman" w:cs="Times New Roman"/>
          <w:sz w:val="24"/>
          <w:szCs w:val="24"/>
          <w:u w:val="single"/>
        </w:rPr>
        <w:t>Victorian Studies</w:t>
      </w:r>
      <w:r w:rsidRPr="008A33BD">
        <w:rPr>
          <w:rFonts w:ascii="Times New Roman" w:hAnsi="Times New Roman" w:cs="Times New Roman"/>
          <w:sz w:val="24"/>
          <w:szCs w:val="24"/>
        </w:rPr>
        <w:t>, 56 (2014): 520-21</w:t>
      </w:r>
    </w:p>
    <w:p w14:paraId="7D6EEB13" w14:textId="2B867D1D" w:rsidR="008A33BD" w:rsidRPr="008A33BD" w:rsidRDefault="008A33BD" w:rsidP="008A33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3BD">
        <w:rPr>
          <w:rFonts w:ascii="Times New Roman" w:hAnsi="Times New Roman" w:cs="Times New Roman"/>
          <w:sz w:val="24"/>
          <w:szCs w:val="24"/>
        </w:rPr>
        <w:t xml:space="preserve">“The State of Freedom,” </w:t>
      </w:r>
      <w:r w:rsidRPr="008A33BD">
        <w:rPr>
          <w:rFonts w:ascii="Times New Roman" w:hAnsi="Times New Roman" w:cs="Times New Roman"/>
          <w:sz w:val="24"/>
          <w:szCs w:val="24"/>
          <w:u w:val="single"/>
        </w:rPr>
        <w:t>American Historical Review</w:t>
      </w:r>
      <w:r w:rsidR="006F64C2">
        <w:rPr>
          <w:rFonts w:ascii="Times New Roman" w:hAnsi="Times New Roman" w:cs="Times New Roman"/>
          <w:sz w:val="24"/>
          <w:szCs w:val="24"/>
        </w:rPr>
        <w:t>,</w:t>
      </w:r>
      <w:r w:rsidRPr="008A33BD">
        <w:rPr>
          <w:rFonts w:ascii="Times New Roman" w:hAnsi="Times New Roman" w:cs="Times New Roman"/>
          <w:sz w:val="24"/>
          <w:szCs w:val="24"/>
        </w:rPr>
        <w:t xml:space="preserve"> 119 (2014)</w:t>
      </w:r>
      <w:r w:rsidR="006F64C2">
        <w:rPr>
          <w:rFonts w:ascii="Times New Roman" w:hAnsi="Times New Roman" w:cs="Times New Roman"/>
          <w:sz w:val="24"/>
          <w:szCs w:val="24"/>
        </w:rPr>
        <w:t>:</w:t>
      </w:r>
      <w:r w:rsidRPr="008A33BD">
        <w:rPr>
          <w:rFonts w:ascii="Times New Roman" w:hAnsi="Times New Roman" w:cs="Times New Roman"/>
          <w:sz w:val="24"/>
          <w:szCs w:val="24"/>
        </w:rPr>
        <w:t xml:space="preserve"> 981-82</w:t>
      </w:r>
    </w:p>
    <w:p w14:paraId="233D2D8B" w14:textId="77777777" w:rsidR="008A33BD" w:rsidRPr="008A33BD" w:rsidRDefault="008A33BD" w:rsidP="008A33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3BD">
        <w:rPr>
          <w:rFonts w:ascii="Times New Roman" w:hAnsi="Times New Roman" w:cs="Times New Roman"/>
          <w:sz w:val="24"/>
          <w:szCs w:val="24"/>
        </w:rPr>
        <w:t xml:space="preserve">“Macaulay and Son: Architects of Imperial Britain,” </w:t>
      </w:r>
      <w:r w:rsidRPr="008A33BD">
        <w:rPr>
          <w:rFonts w:ascii="Times New Roman" w:hAnsi="Times New Roman" w:cs="Times New Roman"/>
          <w:sz w:val="24"/>
          <w:szCs w:val="24"/>
          <w:u w:val="single"/>
        </w:rPr>
        <w:t>Victorian Studies</w:t>
      </w:r>
      <w:r w:rsidRPr="008A33BD">
        <w:rPr>
          <w:rFonts w:ascii="Times New Roman" w:hAnsi="Times New Roman" w:cs="Times New Roman"/>
          <w:sz w:val="24"/>
          <w:szCs w:val="24"/>
        </w:rPr>
        <w:t>, 57 (2015): 298-300</w:t>
      </w:r>
    </w:p>
    <w:p w14:paraId="7D08E7DD" w14:textId="77777777" w:rsidR="008A33BD" w:rsidRPr="008A33BD" w:rsidRDefault="008A33BD" w:rsidP="008A33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A33BD">
        <w:rPr>
          <w:rFonts w:ascii="Times New Roman" w:hAnsi="Times New Roman" w:cs="Times New Roman"/>
          <w:sz w:val="24"/>
          <w:szCs w:val="24"/>
        </w:rPr>
        <w:t>Five books on 19</w:t>
      </w:r>
      <w:r w:rsidRPr="008A33B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8A33BD">
        <w:rPr>
          <w:rFonts w:ascii="Times New Roman" w:hAnsi="Times New Roman" w:cs="Times New Roman"/>
          <w:sz w:val="24"/>
          <w:szCs w:val="24"/>
        </w:rPr>
        <w:t xml:space="preserve"> century “democracy,” review essay, </w:t>
      </w:r>
      <w:r w:rsidRPr="008A33BD">
        <w:rPr>
          <w:rFonts w:ascii="Times New Roman" w:hAnsi="Times New Roman" w:cs="Times New Roman"/>
          <w:sz w:val="24"/>
          <w:szCs w:val="24"/>
          <w:u w:val="single"/>
        </w:rPr>
        <w:t>Victorian Studies</w:t>
      </w:r>
      <w:r w:rsidRPr="008A33BD">
        <w:rPr>
          <w:rFonts w:ascii="Times New Roman" w:hAnsi="Times New Roman" w:cs="Times New Roman"/>
          <w:sz w:val="24"/>
          <w:szCs w:val="24"/>
        </w:rPr>
        <w:t>, 58 (2016): 553-58</w:t>
      </w:r>
    </w:p>
    <w:p w14:paraId="59B3F63B" w14:textId="77777777" w:rsidR="008A33BD" w:rsidRPr="008A33BD" w:rsidRDefault="008A33BD" w:rsidP="008A33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A33BD">
        <w:rPr>
          <w:rFonts w:ascii="Times New Roman" w:hAnsi="Times New Roman" w:cs="Times New Roman"/>
          <w:sz w:val="24"/>
          <w:szCs w:val="24"/>
        </w:rPr>
        <w:t>“Crowd Actions in Britain and France from the Middle Ages to the Modern World</w:t>
      </w:r>
      <w:r w:rsidRPr="008A33BD">
        <w:rPr>
          <w:rFonts w:ascii="Times New Roman" w:hAnsi="Times New Roman" w:cs="Times New Roman"/>
          <w:b/>
          <w:bCs/>
          <w:sz w:val="24"/>
          <w:szCs w:val="24"/>
        </w:rPr>
        <w:t>,”</w:t>
      </w:r>
      <w:r w:rsidRPr="008A33BD">
        <w:rPr>
          <w:rFonts w:ascii="Times New Roman" w:hAnsi="Times New Roman" w:cs="Times New Roman"/>
          <w:sz w:val="24"/>
          <w:szCs w:val="24"/>
        </w:rPr>
        <w:t xml:space="preserve"> </w:t>
      </w:r>
      <w:r w:rsidRPr="008A33BD">
        <w:rPr>
          <w:rFonts w:ascii="Times New Roman" w:hAnsi="Times New Roman" w:cs="Times New Roman"/>
          <w:sz w:val="24"/>
          <w:szCs w:val="24"/>
          <w:u w:val="single"/>
        </w:rPr>
        <w:t xml:space="preserve">Journal of </w:t>
      </w:r>
      <w:r w:rsidRPr="008A33BD">
        <w:rPr>
          <w:rFonts w:ascii="Times New Roman" w:hAnsi="Times New Roman" w:cs="Times New Roman"/>
          <w:sz w:val="24"/>
          <w:szCs w:val="24"/>
        </w:rPr>
        <w:tab/>
      </w:r>
      <w:r w:rsidRPr="008A33BD">
        <w:rPr>
          <w:rFonts w:ascii="Times New Roman" w:hAnsi="Times New Roman" w:cs="Times New Roman"/>
          <w:sz w:val="24"/>
          <w:szCs w:val="24"/>
          <w:u w:val="single"/>
        </w:rPr>
        <w:t>Social History</w:t>
      </w:r>
      <w:r w:rsidRPr="008A33BD">
        <w:rPr>
          <w:rFonts w:ascii="Times New Roman" w:hAnsi="Times New Roman" w:cs="Times New Roman"/>
          <w:sz w:val="24"/>
          <w:szCs w:val="24"/>
        </w:rPr>
        <w:t>, 51 (2017)</w:t>
      </w:r>
      <w:r w:rsidRPr="008A33B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7FA1377" w14:textId="617A9381" w:rsidR="008A33BD" w:rsidRPr="008A33BD" w:rsidRDefault="008A33BD" w:rsidP="008A33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A33BD">
        <w:rPr>
          <w:rFonts w:ascii="Times New Roman" w:hAnsi="Times New Roman" w:cs="Times New Roman"/>
          <w:sz w:val="24"/>
          <w:szCs w:val="24"/>
        </w:rPr>
        <w:t xml:space="preserve">“Imperial Underworld,” </w:t>
      </w:r>
      <w:r w:rsidRPr="008A33BD">
        <w:rPr>
          <w:rFonts w:ascii="Times New Roman" w:hAnsi="Times New Roman" w:cs="Times New Roman"/>
          <w:sz w:val="24"/>
          <w:szCs w:val="24"/>
          <w:u w:val="single"/>
        </w:rPr>
        <w:t>American Historical Review</w:t>
      </w:r>
      <w:r w:rsidRPr="008A33BD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8A33BD">
        <w:rPr>
          <w:rFonts w:ascii="Times New Roman" w:hAnsi="Times New Roman" w:cs="Times New Roman"/>
          <w:sz w:val="24"/>
          <w:szCs w:val="24"/>
        </w:rPr>
        <w:t xml:space="preserve"> 122 (2017): 577-78</w:t>
      </w:r>
    </w:p>
    <w:p w14:paraId="7FC9BADB" w14:textId="77777777" w:rsidR="008A33BD" w:rsidRPr="008A33BD" w:rsidRDefault="008A33BD" w:rsidP="008A33B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8A33BD">
        <w:rPr>
          <w:rFonts w:ascii="Times New Roman" w:hAnsi="Times New Roman" w:cs="Times New Roman"/>
          <w:sz w:val="24"/>
          <w:szCs w:val="24"/>
        </w:rPr>
        <w:t xml:space="preserve">“Familiar Stranger” (Stuart Hall), featured review </w:t>
      </w:r>
      <w:r w:rsidRPr="008A33BD">
        <w:rPr>
          <w:rFonts w:ascii="Times New Roman" w:hAnsi="Times New Roman" w:cs="Times New Roman"/>
          <w:sz w:val="24"/>
          <w:szCs w:val="24"/>
          <w:u w:val="single"/>
        </w:rPr>
        <w:t>American Historical Review</w:t>
      </w:r>
      <w:r w:rsidRPr="008A33BD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8A33BD">
        <w:rPr>
          <w:rFonts w:ascii="Times New Roman" w:hAnsi="Times New Roman" w:cs="Times New Roman"/>
          <w:sz w:val="24"/>
          <w:szCs w:val="24"/>
        </w:rPr>
        <w:t xml:space="preserve"> 124</w:t>
      </w:r>
      <w:r w:rsidRPr="008A33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A33BD">
        <w:rPr>
          <w:rFonts w:ascii="Times New Roman" w:hAnsi="Times New Roman" w:cs="Times New Roman"/>
          <w:sz w:val="24"/>
          <w:szCs w:val="24"/>
        </w:rPr>
        <w:t>(2019): 193-96</w:t>
      </w:r>
    </w:p>
    <w:p w14:paraId="791262B5" w14:textId="77777777" w:rsidR="008A33BD" w:rsidRPr="008A33BD" w:rsidRDefault="008A33BD" w:rsidP="008A33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3BD">
        <w:rPr>
          <w:rFonts w:ascii="Times New Roman" w:hAnsi="Times New Roman" w:cs="Times New Roman"/>
          <w:sz w:val="24"/>
          <w:szCs w:val="24"/>
        </w:rPr>
        <w:t xml:space="preserve">“Henry Redhead Yorke,” </w:t>
      </w:r>
      <w:r w:rsidRPr="008A33BD">
        <w:rPr>
          <w:rFonts w:ascii="Times New Roman" w:hAnsi="Times New Roman" w:cs="Times New Roman"/>
          <w:sz w:val="24"/>
          <w:szCs w:val="24"/>
          <w:u w:val="single"/>
        </w:rPr>
        <w:t>Journal of British Studies</w:t>
      </w:r>
      <w:r w:rsidRPr="008A33BD">
        <w:rPr>
          <w:rFonts w:ascii="Times New Roman" w:hAnsi="Times New Roman" w:cs="Times New Roman"/>
          <w:sz w:val="24"/>
          <w:szCs w:val="24"/>
        </w:rPr>
        <w:t>, 57 (2020): 415-16</w:t>
      </w:r>
    </w:p>
    <w:p w14:paraId="5161C365" w14:textId="47C7B8EE" w:rsidR="008A33BD" w:rsidRDefault="008A33BD" w:rsidP="008A33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3BD">
        <w:rPr>
          <w:rFonts w:ascii="Times New Roman" w:hAnsi="Times New Roman" w:cs="Times New Roman"/>
          <w:sz w:val="24"/>
          <w:szCs w:val="24"/>
        </w:rPr>
        <w:t xml:space="preserve">“Red Round World Hot Burning,” </w:t>
      </w:r>
      <w:proofErr w:type="spellStart"/>
      <w:r w:rsidRPr="008A33BD">
        <w:rPr>
          <w:rFonts w:ascii="Times New Roman" w:hAnsi="Times New Roman" w:cs="Times New Roman"/>
          <w:sz w:val="24"/>
          <w:szCs w:val="24"/>
          <w:u w:val="single"/>
        </w:rPr>
        <w:t>Labour</w:t>
      </w:r>
      <w:proofErr w:type="spellEnd"/>
      <w:r w:rsidRPr="008A33BD">
        <w:rPr>
          <w:rFonts w:ascii="Times New Roman" w:hAnsi="Times New Roman" w:cs="Times New Roman"/>
          <w:sz w:val="24"/>
          <w:szCs w:val="24"/>
          <w:u w:val="single"/>
        </w:rPr>
        <w:t>/Le Travail</w:t>
      </w:r>
      <w:r w:rsidRPr="008A33BD">
        <w:rPr>
          <w:rFonts w:ascii="Times New Roman" w:hAnsi="Times New Roman" w:cs="Times New Roman"/>
          <w:sz w:val="24"/>
          <w:szCs w:val="24"/>
        </w:rPr>
        <w:t>, 85 (2020): 326-28</w:t>
      </w:r>
    </w:p>
    <w:p w14:paraId="75FD4AFB" w14:textId="037351A4" w:rsidR="00884EED" w:rsidRPr="008A33BD" w:rsidRDefault="00884EED" w:rsidP="00884EE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“Peterloo,” film review, </w:t>
      </w:r>
      <w:r w:rsidRPr="006F64C2">
        <w:rPr>
          <w:rFonts w:ascii="Times New Roman" w:hAnsi="Times New Roman" w:cs="Times New Roman"/>
          <w:sz w:val="24"/>
          <w:szCs w:val="24"/>
          <w:u w:val="single"/>
        </w:rPr>
        <w:t>American Historical Review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126 (2021)</w:t>
      </w:r>
      <w:r w:rsidR="00E742B8">
        <w:rPr>
          <w:rFonts w:ascii="Times New Roman" w:hAnsi="Times New Roman" w:cs="Times New Roman"/>
          <w:sz w:val="24"/>
          <w:szCs w:val="24"/>
        </w:rPr>
        <w:t>: 220-23</w:t>
      </w:r>
    </w:p>
    <w:p w14:paraId="4EC5938D" w14:textId="700DA453" w:rsidR="008A33BD" w:rsidRDefault="008A33BD" w:rsidP="00C5692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“Radical Conduct,” </w:t>
      </w:r>
      <w:r>
        <w:rPr>
          <w:rFonts w:ascii="Times New Roman" w:hAnsi="Times New Roman" w:cs="Times New Roman"/>
          <w:sz w:val="24"/>
          <w:szCs w:val="24"/>
          <w:u w:val="single"/>
        </w:rPr>
        <w:t>Studies in Romanticism</w:t>
      </w:r>
      <w:r>
        <w:rPr>
          <w:rFonts w:ascii="Times New Roman" w:hAnsi="Times New Roman" w:cs="Times New Roman"/>
          <w:sz w:val="24"/>
          <w:szCs w:val="24"/>
        </w:rPr>
        <w:t>, forthcoming</w:t>
      </w:r>
    </w:p>
    <w:p w14:paraId="18565173" w14:textId="5A81FD0A" w:rsidR="00C5692A" w:rsidRPr="00536B35" w:rsidRDefault="00536B35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“Rogue Revolutionaries,” </w:t>
      </w:r>
      <w:r>
        <w:rPr>
          <w:rFonts w:ascii="Times New Roman" w:hAnsi="Times New Roman" w:cs="Times New Roman"/>
          <w:sz w:val="24"/>
          <w:szCs w:val="24"/>
          <w:u w:val="single"/>
        </w:rPr>
        <w:t>Journal of British Studies</w:t>
      </w:r>
      <w:r>
        <w:rPr>
          <w:rFonts w:ascii="Times New Roman" w:hAnsi="Times New Roman" w:cs="Times New Roman"/>
          <w:sz w:val="24"/>
          <w:szCs w:val="24"/>
        </w:rPr>
        <w:t>, forthcoming</w:t>
      </w:r>
    </w:p>
    <w:p w14:paraId="4B3B101A" w14:textId="77777777" w:rsidR="00C41567" w:rsidRPr="00C5692A" w:rsidRDefault="00C41567" w:rsidP="00C569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975448" w14:textId="77777777" w:rsidR="00536B35" w:rsidRDefault="00536B35" w:rsidP="001A3261">
      <w:pPr>
        <w:autoSpaceDE w:val="0"/>
        <w:autoSpaceDN w:val="0"/>
        <w:adjustRightInd w:val="0"/>
        <w:spacing w:after="0" w:line="240" w:lineRule="auto"/>
        <w:jc w:val="both"/>
        <w:rPr>
          <w:rFonts w:ascii="Courier 10cpi" w:hAnsi="Courier 10cpi"/>
          <w:sz w:val="24"/>
          <w:szCs w:val="24"/>
          <w:lang w:val="en-CA"/>
        </w:rPr>
      </w:pPr>
    </w:p>
    <w:p w14:paraId="556E77B4" w14:textId="77777777" w:rsidR="00536B35" w:rsidRDefault="00536B35" w:rsidP="001A3261">
      <w:pPr>
        <w:autoSpaceDE w:val="0"/>
        <w:autoSpaceDN w:val="0"/>
        <w:adjustRightInd w:val="0"/>
        <w:spacing w:after="0" w:line="240" w:lineRule="auto"/>
        <w:jc w:val="both"/>
        <w:rPr>
          <w:rFonts w:ascii="Courier 10cpi" w:hAnsi="Courier 10cpi"/>
          <w:sz w:val="24"/>
          <w:szCs w:val="24"/>
          <w:lang w:val="en-CA"/>
        </w:rPr>
      </w:pPr>
    </w:p>
    <w:p w14:paraId="679E266A" w14:textId="11892573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Courier 10cpi" w:hAnsi="Courier 10cpi"/>
          <w:sz w:val="24"/>
          <w:szCs w:val="24"/>
          <w:lang w:val="en-CA"/>
        </w:rPr>
        <w:lastRenderedPageBreak/>
        <w:fldChar w:fldCharType="begin"/>
      </w:r>
      <w:r w:rsidRPr="001A3261">
        <w:rPr>
          <w:rFonts w:ascii="Courier 10cpi" w:hAnsi="Courier 10cpi"/>
          <w:sz w:val="24"/>
          <w:szCs w:val="24"/>
          <w:lang w:val="en-CA"/>
        </w:rPr>
        <w:instrText xml:space="preserve"> SEQ CHAPTER \h \r 1</w:instrText>
      </w:r>
      <w:r w:rsidRPr="001A3261">
        <w:rPr>
          <w:rFonts w:ascii="Courier 10cpi" w:hAnsi="Courier 10cpi"/>
          <w:sz w:val="24"/>
          <w:szCs w:val="24"/>
          <w:lang w:val="en-CA"/>
        </w:rPr>
        <w:fldChar w:fldCharType="end"/>
      </w:r>
      <w:r w:rsidRPr="001A3261">
        <w:rPr>
          <w:rFonts w:ascii="Times New Roman" w:hAnsi="Times New Roman" w:cs="Times New Roman"/>
          <w:b/>
          <w:bCs/>
          <w:sz w:val="24"/>
          <w:szCs w:val="24"/>
        </w:rPr>
        <w:t>Awards, Fellowships, &amp; Grants</w:t>
      </w:r>
    </w:p>
    <w:p w14:paraId="3934A10D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Co-Winner Stansky Book Prize, 2013, North American Conference on British Studies, Best book in British Studies, post-1800, for </w:t>
      </w:r>
      <w:r w:rsidRPr="001A3261">
        <w:rPr>
          <w:rFonts w:ascii="Times New Roman" w:hAnsi="Times New Roman" w:cs="Times New Roman"/>
          <w:sz w:val="24"/>
          <w:szCs w:val="24"/>
          <w:u w:val="single"/>
        </w:rPr>
        <w:t>Scandal of Colonial Rule</w:t>
      </w:r>
      <w:r w:rsidRPr="001A3261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31342D2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NEH Fellowship, Newberry Library, 2005-06 </w:t>
      </w:r>
    </w:p>
    <w:p w14:paraId="04F736A1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American Philosophical Society, Franklin Research Grant, 2003 </w:t>
      </w:r>
    </w:p>
    <w:p w14:paraId="1AF764C7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Vanderbilt Research Scholar Grant, 2002-03, 2005-06 </w:t>
      </w:r>
    </w:p>
    <w:p w14:paraId="1FE1F92A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Andrew W. Mellon Foundation Fellowship, The Huntington Library, summer 2001 </w:t>
      </w:r>
    </w:p>
    <w:p w14:paraId="3B20960D" w14:textId="0E56BB63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Vanderbilt Humanities Center, co-director,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1A3261">
        <w:rPr>
          <w:rFonts w:ascii="Times New Roman" w:hAnsi="Times New Roman" w:cs="Times New Roman"/>
          <w:sz w:val="24"/>
          <w:szCs w:val="24"/>
        </w:rPr>
        <w:t xml:space="preserve">ellows seminar, “Question of Culture,” 1995-96 </w:t>
      </w:r>
    </w:p>
    <w:p w14:paraId="06FEA969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>National Endowment for the Humanities, Fellowship for University Teachers, 1994-95</w:t>
      </w:r>
    </w:p>
    <w:p w14:paraId="2F1CD04A" w14:textId="49926A4D" w:rsidR="007973D2" w:rsidRDefault="001A3261" w:rsidP="007973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>British Council Prize in the Humanities, best book in British studies 1800 to the present,</w:t>
      </w:r>
    </w:p>
    <w:p w14:paraId="72B5DB36" w14:textId="0302C0CA" w:rsidR="001A3261" w:rsidRPr="001A3261" w:rsidRDefault="001A3261" w:rsidP="007973D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1993 or 1994, for </w:t>
      </w:r>
      <w:r w:rsidRPr="001A3261">
        <w:rPr>
          <w:rFonts w:ascii="Times New Roman" w:hAnsi="Times New Roman" w:cs="Times New Roman"/>
          <w:sz w:val="24"/>
          <w:szCs w:val="24"/>
          <w:u w:val="single"/>
        </w:rPr>
        <w:t>Radical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A3261">
        <w:rPr>
          <w:rFonts w:ascii="Times New Roman" w:hAnsi="Times New Roman" w:cs="Times New Roman"/>
          <w:sz w:val="24"/>
          <w:szCs w:val="24"/>
          <w:u w:val="single"/>
        </w:rPr>
        <w:t>Expression</w:t>
      </w:r>
      <w:r w:rsidRPr="001A326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A79E0E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Vanderbilt University Research Council, Summer Stipend, 1990, 1994, 1998 </w:t>
      </w:r>
    </w:p>
    <w:p w14:paraId="4A67473E" w14:textId="39918050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>Walter D. Love Prize, best article</w:t>
      </w:r>
      <w:r w:rsidR="00EF197C">
        <w:rPr>
          <w:rFonts w:ascii="Times New Roman" w:hAnsi="Times New Roman" w:cs="Times New Roman"/>
          <w:sz w:val="24"/>
          <w:szCs w:val="24"/>
        </w:rPr>
        <w:t xml:space="preserve"> </w:t>
      </w:r>
      <w:r w:rsidRPr="001A3261">
        <w:rPr>
          <w:rFonts w:ascii="Times New Roman" w:hAnsi="Times New Roman" w:cs="Times New Roman"/>
          <w:sz w:val="24"/>
          <w:szCs w:val="24"/>
        </w:rPr>
        <w:t xml:space="preserve">1989, North American Conference on British Studies, </w:t>
      </w:r>
      <w:r w:rsidR="00EF197C">
        <w:rPr>
          <w:rFonts w:ascii="Times New Roman" w:hAnsi="Times New Roman" w:cs="Times New Roman"/>
          <w:sz w:val="24"/>
          <w:szCs w:val="24"/>
        </w:rPr>
        <w:t xml:space="preserve">for </w:t>
      </w:r>
      <w:r w:rsidRPr="001A3261">
        <w:rPr>
          <w:rFonts w:ascii="Times New Roman" w:hAnsi="Times New Roman" w:cs="Times New Roman"/>
          <w:sz w:val="24"/>
          <w:szCs w:val="24"/>
        </w:rPr>
        <w:t>"Understanding the Cap of Liberty"</w:t>
      </w:r>
      <w:r w:rsidRPr="001A32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724EC4A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American Council of Learned Societies, Grant-in-aid of Research, summer 1990 </w:t>
      </w:r>
    </w:p>
    <w:p w14:paraId="5E89B9C2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National Endowment for the Humanities, Small Grant for Travel to Collections, summer 1990 </w:t>
      </w:r>
    </w:p>
    <w:p w14:paraId="64A83073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Vanderbilt Humanities Center, Fellowship, Faculty Seminar, “Public Rhetoric,” 1989-90 </w:t>
      </w:r>
    </w:p>
    <w:p w14:paraId="235797FA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National Endowment for the Humanities, Summer Stipend, June-Aug. 1989 </w:t>
      </w:r>
    </w:p>
    <w:p w14:paraId="726E1062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American Philosophical Society, Research Grant for travel to England, May-June 1989 </w:t>
      </w:r>
    </w:p>
    <w:p w14:paraId="03777325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Bernadotte E. Schmitt Award, AHA, for research in England, summer l989 </w:t>
      </w:r>
    </w:p>
    <w:p w14:paraId="18890984" w14:textId="77777777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National Humanities Center, Fellowship, l985-l986 </w:t>
      </w:r>
    </w:p>
    <w:p w14:paraId="71518C22" w14:textId="4D701D2A" w:rsidR="001A3261" w:rsidRPr="001A3261" w:rsidRDefault="001A3261" w:rsidP="001A3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3261">
        <w:rPr>
          <w:rFonts w:ascii="Times New Roman" w:hAnsi="Times New Roman" w:cs="Times New Roman"/>
          <w:sz w:val="24"/>
          <w:szCs w:val="24"/>
        </w:rPr>
        <w:t xml:space="preserve">American Council of Learned Societies, Grant-in-aid of Research, l985Andrew W. Mellon Postdoctoral Fellowship, University of Pittsburgh, l983-l984 </w:t>
      </w:r>
    </w:p>
    <w:p w14:paraId="2F3732BD" w14:textId="73A249C2" w:rsidR="00EA43AF" w:rsidRDefault="00EA43AF" w:rsidP="00EA43AF">
      <w:pPr>
        <w:rPr>
          <w:rFonts w:ascii="Times New Roman" w:hAnsi="Times New Roman" w:cs="Times New Roman"/>
          <w:sz w:val="24"/>
          <w:szCs w:val="24"/>
        </w:rPr>
      </w:pPr>
    </w:p>
    <w:p w14:paraId="33F49429" w14:textId="77777777" w:rsidR="00EA43AF" w:rsidRPr="00EA43AF" w:rsidRDefault="00EA43AF" w:rsidP="00EA43AF">
      <w:pPr>
        <w:ind w:firstLine="720"/>
        <w:rPr>
          <w:rFonts w:ascii="Times New Roman" w:hAnsi="Times New Roman" w:cs="Times New Roman"/>
          <w:sz w:val="24"/>
          <w:szCs w:val="24"/>
        </w:rPr>
      </w:pPr>
    </w:p>
    <w:sectPr w:rsidR="00EA43AF" w:rsidRPr="00EA43AF" w:rsidSect="00BF3BA5">
      <w:headerReference w:type="default" r:id="rId6"/>
      <w:footerReference w:type="default" r:id="rId7"/>
      <w:type w:val="continuous"/>
      <w:pgSz w:w="12240" w:h="15840"/>
      <w:pgMar w:top="1639" w:right="1440" w:bottom="1440" w:left="1440" w:header="1440" w:footer="14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06156" w14:textId="77777777" w:rsidR="00750458" w:rsidRDefault="00750458">
      <w:pPr>
        <w:spacing w:after="0" w:line="240" w:lineRule="auto"/>
      </w:pPr>
      <w:r>
        <w:separator/>
      </w:r>
    </w:p>
  </w:endnote>
  <w:endnote w:type="continuationSeparator" w:id="0">
    <w:p w14:paraId="557E4ADA" w14:textId="77777777" w:rsidR="00750458" w:rsidRDefault="007504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10cpi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44FD7" w14:textId="77777777" w:rsidR="00BF3BA5" w:rsidRDefault="00457C81">
    <w:pPr>
      <w:framePr w:wrap="notBeside" w:hAnchor="text" w:xAlign="center"/>
      <w:rPr>
        <w:rFonts w:ascii="Courier 10cpi" w:hAnsi="Courier 10cpi" w:cs="Courier 10cpi"/>
        <w:sz w:val="24"/>
        <w:szCs w:val="24"/>
      </w:rPr>
    </w:pPr>
    <w:r>
      <w:rPr>
        <w:rFonts w:ascii="Courier 10cpi" w:hAnsi="Courier 10cpi" w:cs="Courier 10cpi"/>
        <w:sz w:val="24"/>
        <w:szCs w:val="24"/>
      </w:rPr>
      <w:fldChar w:fldCharType="begin"/>
    </w:r>
    <w:r>
      <w:rPr>
        <w:rFonts w:ascii="Courier 10cpi" w:hAnsi="Courier 10cpi" w:cs="Courier 10cpi"/>
        <w:sz w:val="24"/>
        <w:szCs w:val="24"/>
      </w:rPr>
      <w:instrText xml:space="preserve"> PAGE  </w:instrText>
    </w:r>
    <w:r>
      <w:rPr>
        <w:rFonts w:ascii="Courier 10cpi" w:hAnsi="Courier 10cpi" w:cs="Courier 10cpi"/>
        <w:sz w:val="24"/>
        <w:szCs w:val="24"/>
      </w:rPr>
      <w:fldChar w:fldCharType="separate"/>
    </w:r>
    <w:r w:rsidR="004713F6">
      <w:rPr>
        <w:rFonts w:ascii="Courier 10cpi" w:hAnsi="Courier 10cpi" w:cs="Courier 10cpi"/>
        <w:noProof/>
        <w:sz w:val="24"/>
        <w:szCs w:val="24"/>
      </w:rPr>
      <w:t>3</w:t>
    </w:r>
    <w:r>
      <w:rPr>
        <w:rFonts w:ascii="Courier 10cpi" w:hAnsi="Courier 10cpi" w:cs="Courier 10cpi"/>
        <w:sz w:val="24"/>
        <w:szCs w:val="24"/>
      </w:rPr>
      <w:fldChar w:fldCharType="end"/>
    </w:r>
  </w:p>
  <w:p w14:paraId="66B7DC8B" w14:textId="77777777" w:rsidR="00BF3BA5" w:rsidRDefault="00750458">
    <w:pPr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5C322" w14:textId="77777777" w:rsidR="00750458" w:rsidRDefault="00750458">
      <w:pPr>
        <w:spacing w:after="0" w:line="240" w:lineRule="auto"/>
      </w:pPr>
      <w:r>
        <w:separator/>
      </w:r>
    </w:p>
  </w:footnote>
  <w:footnote w:type="continuationSeparator" w:id="0">
    <w:p w14:paraId="296C38D2" w14:textId="77777777" w:rsidR="00750458" w:rsidRDefault="007504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985B0" w14:textId="77777777" w:rsidR="00BF3BA5" w:rsidRDefault="00457C81">
    <w:pPr>
      <w:rPr>
        <w:b/>
        <w:bCs/>
      </w:rPr>
    </w:pPr>
    <w:r>
      <w:rPr>
        <w:b/>
        <w:bCs/>
      </w:rPr>
      <w:t>Epstein/vita</w:t>
    </w:r>
  </w:p>
  <w:p w14:paraId="2E6A91D2" w14:textId="77777777" w:rsidR="00BF3BA5" w:rsidRDefault="00750458">
    <w:pPr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92A"/>
    <w:rsid w:val="000E3F9D"/>
    <w:rsid w:val="00140AF0"/>
    <w:rsid w:val="001A3261"/>
    <w:rsid w:val="001A3D22"/>
    <w:rsid w:val="001A6B1F"/>
    <w:rsid w:val="003507C5"/>
    <w:rsid w:val="00415943"/>
    <w:rsid w:val="00456B52"/>
    <w:rsid w:val="00457C81"/>
    <w:rsid w:val="004713F6"/>
    <w:rsid w:val="00487AAC"/>
    <w:rsid w:val="00521065"/>
    <w:rsid w:val="00536B35"/>
    <w:rsid w:val="006F64C2"/>
    <w:rsid w:val="006F7BF2"/>
    <w:rsid w:val="00750458"/>
    <w:rsid w:val="007973D2"/>
    <w:rsid w:val="00884EED"/>
    <w:rsid w:val="008A33BD"/>
    <w:rsid w:val="008C0D5D"/>
    <w:rsid w:val="00980642"/>
    <w:rsid w:val="009C2FCE"/>
    <w:rsid w:val="00A0085D"/>
    <w:rsid w:val="00B31E28"/>
    <w:rsid w:val="00C3457D"/>
    <w:rsid w:val="00C41567"/>
    <w:rsid w:val="00C46306"/>
    <w:rsid w:val="00C5692A"/>
    <w:rsid w:val="00D1608A"/>
    <w:rsid w:val="00D34238"/>
    <w:rsid w:val="00D37F4D"/>
    <w:rsid w:val="00DF4D38"/>
    <w:rsid w:val="00E742B8"/>
    <w:rsid w:val="00EA43AF"/>
    <w:rsid w:val="00EF197C"/>
    <w:rsid w:val="00FD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27780"/>
  <w15:chartTrackingRefBased/>
  <w15:docId w15:val="{9DDBB439-3C2B-4C9D-A805-C8E68ED1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7C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C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1367</Words>
  <Characters>7795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Vanderbilt University</Company>
  <LinksUpToDate>false</LinksUpToDate>
  <CharactersWithSpaces>9144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Epstein, James A</dc:creator>
  <cp:keywords/>
  <dc:description/>
  <cp:lastModifiedBy>Epstein, James A</cp:lastModifiedBy>
  <cp:revision>7</cp:revision>
  <cp:lastPrinted>2019-05-23T15:08:00Z</cp:lastPrinted>
  <dcterms:created xsi:type="dcterms:W3CDTF">2021-01-11T19:42:00Z</dcterms:created>
  <dcterms:modified xsi:type="dcterms:W3CDTF">2021-05-06T16:15:00Z</dcterms:modified>
</cp:coreProperties>
</file>