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CCBA" w14:textId="77777777" w:rsidR="007F63BD" w:rsidRPr="00DC7DBA" w:rsidRDefault="00397BF3" w:rsidP="00397BF3">
      <w:pPr>
        <w:spacing w:after="0"/>
        <w:rPr>
          <w:b/>
          <w:u w:val="single"/>
        </w:rPr>
      </w:pPr>
      <w:r w:rsidRPr="00DC7DBA">
        <w:rPr>
          <w:b/>
          <w:u w:val="single"/>
        </w:rPr>
        <w:t xml:space="preserve">Affinity </w:t>
      </w:r>
      <w:r w:rsidR="00A67348" w:rsidRPr="00DC7DBA">
        <w:rPr>
          <w:b/>
          <w:u w:val="single"/>
        </w:rPr>
        <w:t>Fundraising Appeals</w:t>
      </w:r>
    </w:p>
    <w:p w14:paraId="6DA0D3E9" w14:textId="77777777" w:rsidR="00397BF3" w:rsidRDefault="00397BF3">
      <w:pPr>
        <w:rPr>
          <w:b/>
        </w:rPr>
      </w:pPr>
    </w:p>
    <w:p w14:paraId="4DEE7167" w14:textId="77777777" w:rsidR="002852AE" w:rsidRPr="00DF6C11" w:rsidRDefault="002852AE">
      <w:pPr>
        <w:rPr>
          <w:b/>
        </w:rPr>
      </w:pPr>
      <w:r>
        <w:rPr>
          <w:b/>
        </w:rPr>
        <w:t>Definition</w:t>
      </w:r>
    </w:p>
    <w:p w14:paraId="4F815BA7" w14:textId="77777777" w:rsidR="004D1F2D" w:rsidRDefault="006E3E5B">
      <w:r>
        <w:t xml:space="preserve">Affinity </w:t>
      </w:r>
      <w:r w:rsidR="00FD1F5D">
        <w:t xml:space="preserve">fundraising appeals </w:t>
      </w:r>
      <w:r>
        <w:t xml:space="preserve">are </w:t>
      </w:r>
      <w:r w:rsidR="00A67348">
        <w:t xml:space="preserve">custom </w:t>
      </w:r>
      <w:r w:rsidR="00D24075">
        <w:t xml:space="preserve">digital or traditional direct response solicitations </w:t>
      </w:r>
      <w:r w:rsidR="00A67348">
        <w:t>designed for small audiences</w:t>
      </w:r>
      <w:r w:rsidR="00091DB2">
        <w:t>.</w:t>
      </w:r>
      <w:r w:rsidR="00DF6C11">
        <w:t xml:space="preserve"> </w:t>
      </w:r>
      <w:r w:rsidR="00091DB2">
        <w:t>The</w:t>
      </w:r>
      <w:r w:rsidR="006005D1">
        <w:t>se</w:t>
      </w:r>
      <w:r w:rsidR="00091DB2">
        <w:t xml:space="preserve"> small groups (typically less than </w:t>
      </w:r>
      <w:r w:rsidR="006005D1">
        <w:t>5</w:t>
      </w:r>
      <w:r w:rsidR="00091DB2">
        <w:t xml:space="preserve">00 households) are </w:t>
      </w:r>
      <w:r w:rsidR="008C2B89">
        <w:t>assumed</w:t>
      </w:r>
      <w:r w:rsidR="00A67348">
        <w:t xml:space="preserve"> to have a shared affinity for the</w:t>
      </w:r>
      <w:r w:rsidR="00DF6C11">
        <w:t xml:space="preserve"> </w:t>
      </w:r>
      <w:r w:rsidR="00A67348">
        <w:t>respective appeal.</w:t>
      </w:r>
      <w:r w:rsidR="008C2B89">
        <w:t xml:space="preserve"> Affinity </w:t>
      </w:r>
      <w:r w:rsidR="00A67348">
        <w:t xml:space="preserve">appeals </w:t>
      </w:r>
      <w:r>
        <w:t xml:space="preserve">raise money for restricted </w:t>
      </w:r>
      <w:r w:rsidR="00A67348">
        <w:t>purposes</w:t>
      </w:r>
      <w:r w:rsidR="00DF6C11">
        <w:t>.</w:t>
      </w:r>
    </w:p>
    <w:p w14:paraId="30A5EA57" w14:textId="77777777" w:rsidR="00573C2E" w:rsidRPr="00DF6C11" w:rsidRDefault="00573C2E">
      <w:pPr>
        <w:rPr>
          <w:b/>
        </w:rPr>
      </w:pPr>
      <w:r w:rsidRPr="00DF6C11">
        <w:rPr>
          <w:b/>
        </w:rPr>
        <w:t>Propos</w:t>
      </w:r>
      <w:r w:rsidR="00C62A51" w:rsidRPr="00DF6C11">
        <w:rPr>
          <w:b/>
        </w:rPr>
        <w:t>al</w:t>
      </w:r>
      <w:r w:rsidR="00E2407A" w:rsidRPr="00DF6C11">
        <w:rPr>
          <w:b/>
        </w:rPr>
        <w:t xml:space="preserve"> for Affinity Appeals</w:t>
      </w:r>
    </w:p>
    <w:p w14:paraId="681BC8D2" w14:textId="77777777" w:rsidR="00573C2E" w:rsidRDefault="00A67348">
      <w:r>
        <w:t>VUMC Development</w:t>
      </w:r>
      <w:r w:rsidR="008F5F67">
        <w:t>’s Digital and Direct Marketing unit</w:t>
      </w:r>
      <w:r w:rsidR="00862E88">
        <w:t xml:space="preserve"> offers an</w:t>
      </w:r>
      <w:r>
        <w:t xml:space="preserve"> online giving platform</w:t>
      </w:r>
      <w:r w:rsidR="00463E9D">
        <w:t xml:space="preserve"> (see “Online Capability” below)</w:t>
      </w:r>
      <w:r w:rsidR="00A043ED">
        <w:t xml:space="preserve"> </w:t>
      </w:r>
      <w:r w:rsidR="00EE2FB7">
        <w:t xml:space="preserve">supporting </w:t>
      </w:r>
      <w:r w:rsidR="00A043ED">
        <w:t>affinity fundraising appeals</w:t>
      </w:r>
      <w:r w:rsidR="00862E88">
        <w:t xml:space="preserve">. The platform uses </w:t>
      </w:r>
      <w:r w:rsidR="00D20872">
        <w:t>stand</w:t>
      </w:r>
      <w:r>
        <w:t>-</w:t>
      </w:r>
      <w:r w:rsidR="00D20872">
        <w:t>alone giving pages</w:t>
      </w:r>
      <w:r w:rsidR="00862E88">
        <w:t xml:space="preserve"> and</w:t>
      </w:r>
      <w:r w:rsidR="00D20872">
        <w:t xml:space="preserve"> crowdfunding pages</w:t>
      </w:r>
      <w:r w:rsidR="00862E88">
        <w:t xml:space="preserve"> to provide </w:t>
      </w:r>
      <w:r w:rsidR="001A4177">
        <w:t xml:space="preserve">project sponsors and </w:t>
      </w:r>
      <w:r w:rsidR="00862E88">
        <w:t>donors a customized online giving experience</w:t>
      </w:r>
      <w:r w:rsidR="00D20872">
        <w:t>.</w:t>
      </w:r>
      <w:r w:rsidR="00862E88">
        <w:t xml:space="preserve"> </w:t>
      </w:r>
      <w:r w:rsidR="000B6C87">
        <w:t>Initiatives are promoted by e</w:t>
      </w:r>
      <w:r w:rsidR="00862E88">
        <w:t>mail distributions to selected recipients.</w:t>
      </w:r>
      <w:r w:rsidR="00667CC9">
        <w:t xml:space="preserve"> </w:t>
      </w:r>
    </w:p>
    <w:p w14:paraId="0CF4097E" w14:textId="77777777" w:rsidR="007A5530" w:rsidRPr="00E91420" w:rsidRDefault="00C62A51" w:rsidP="00C62A51">
      <w:pPr>
        <w:rPr>
          <w:i/>
        </w:rPr>
      </w:pPr>
      <w:r w:rsidRPr="00E91420">
        <w:rPr>
          <w:i/>
        </w:rPr>
        <w:t>Process</w:t>
      </w:r>
    </w:p>
    <w:p w14:paraId="091CDB27" w14:textId="77777777" w:rsidR="00DE7659" w:rsidRDefault="001A4177" w:rsidP="00F75388">
      <w:pPr>
        <w:pStyle w:val="ListParagraph"/>
        <w:numPr>
          <w:ilvl w:val="0"/>
          <w:numId w:val="9"/>
        </w:numPr>
      </w:pPr>
      <w:r>
        <w:t xml:space="preserve">Researchers Seeking Funding for </w:t>
      </w:r>
      <w:r w:rsidR="00DE7659">
        <w:t>Research Projects</w:t>
      </w:r>
      <w:r w:rsidR="000C5406">
        <w:t xml:space="preserve"> </w:t>
      </w:r>
    </w:p>
    <w:p w14:paraId="3310195F" w14:textId="77777777" w:rsidR="00A043ED" w:rsidRDefault="00A043ED" w:rsidP="00F75388">
      <w:pPr>
        <w:ind w:left="360"/>
      </w:pPr>
      <w:r w:rsidRPr="001E5C9F">
        <w:rPr>
          <w:u w:val="single"/>
        </w:rPr>
        <w:t>Crowdfunding pages are most appropriate for research projects</w:t>
      </w:r>
      <w:r>
        <w:t xml:space="preserve"> and one-time special initiatives</w:t>
      </w:r>
      <w:r w:rsidR="001A4177">
        <w:t xml:space="preserve"> with goals equal to or less than $25,000</w:t>
      </w:r>
      <w:r>
        <w:t xml:space="preserve">. Research projects must be approved by </w:t>
      </w:r>
      <w:r w:rsidR="008957FB">
        <w:t xml:space="preserve">the </w:t>
      </w:r>
      <w:r>
        <w:t xml:space="preserve">Office of Research. All other projects must be approved by </w:t>
      </w:r>
      <w:r w:rsidR="00C209B3">
        <w:t>the respective d</w:t>
      </w:r>
      <w:r>
        <w:t xml:space="preserve">ivision </w:t>
      </w:r>
      <w:r w:rsidR="00C209B3">
        <w:t>c</w:t>
      </w:r>
      <w:r>
        <w:t>hief</w:t>
      </w:r>
      <w:r w:rsidR="00C209B3">
        <w:t xml:space="preserve"> and</w:t>
      </w:r>
      <w:r>
        <w:t xml:space="preserve"> </w:t>
      </w:r>
      <w:r w:rsidR="00C209B3">
        <w:t>d</w:t>
      </w:r>
      <w:r>
        <w:t xml:space="preserve">epartment </w:t>
      </w:r>
      <w:r w:rsidR="00C209B3">
        <w:t>c</w:t>
      </w:r>
      <w:r>
        <w:t>hair</w:t>
      </w:r>
      <w:r w:rsidR="00C209B3">
        <w:t>.</w:t>
      </w:r>
      <w:r w:rsidRPr="007A5530">
        <w:t xml:space="preserve"> </w:t>
      </w:r>
    </w:p>
    <w:p w14:paraId="0BAA1FD1" w14:textId="77777777" w:rsidR="00A043ED" w:rsidRDefault="00A043ED" w:rsidP="00F75388">
      <w:pPr>
        <w:ind w:left="360"/>
      </w:pPr>
      <w:r>
        <w:t xml:space="preserve">It is important to remember that VUMC Development will not provide donor lists for </w:t>
      </w:r>
      <w:r w:rsidR="008957FB">
        <w:t xml:space="preserve">these </w:t>
      </w:r>
      <w:r w:rsidR="004E6857">
        <w:t xml:space="preserve">affinity </w:t>
      </w:r>
      <w:r w:rsidR="008957FB">
        <w:t xml:space="preserve">fundraising </w:t>
      </w:r>
      <w:r>
        <w:t xml:space="preserve">projects. This is because the most successful projects use social media (e.g., Facebook, Twitter, Instagram, etc.) to activate social, professional or </w:t>
      </w:r>
      <w:r w:rsidR="000B6C87">
        <w:t xml:space="preserve">other existing </w:t>
      </w:r>
      <w:r>
        <w:t xml:space="preserve">networks </w:t>
      </w:r>
      <w:r w:rsidR="001E5C9F">
        <w:t xml:space="preserve">of individuals who have </w:t>
      </w:r>
      <w:r>
        <w:t>a strong common interest for a specific</w:t>
      </w:r>
      <w:r w:rsidR="001E5C9F">
        <w:t xml:space="preserve"> cause</w:t>
      </w:r>
      <w:r>
        <w:t>.</w:t>
      </w:r>
    </w:p>
    <w:p w14:paraId="18934149" w14:textId="77777777" w:rsidR="00A043ED" w:rsidRDefault="001E5C9F" w:rsidP="00F75388">
      <w:pPr>
        <w:spacing w:after="0"/>
        <w:ind w:left="360"/>
      </w:pPr>
      <w:r>
        <w:t xml:space="preserve">Specific regulation restricts fundraising by VUMC of certain groups. </w:t>
      </w:r>
      <w:r w:rsidR="00A043ED">
        <w:t>The following sources</w:t>
      </w:r>
      <w:r w:rsidR="00A043ED" w:rsidRPr="007A5530">
        <w:t xml:space="preserve"> </w:t>
      </w:r>
      <w:r w:rsidR="00A043ED">
        <w:t xml:space="preserve">of potential recipients may not be used to promote these projects: </w:t>
      </w:r>
    </w:p>
    <w:p w14:paraId="643C5560" w14:textId="77777777" w:rsidR="00A043ED" w:rsidRDefault="00A043ED" w:rsidP="00F75388">
      <w:pPr>
        <w:pStyle w:val="ListParagraph"/>
        <w:numPr>
          <w:ilvl w:val="0"/>
          <w:numId w:val="1"/>
        </w:numPr>
        <w:spacing w:after="0"/>
        <w:ind w:left="1080"/>
      </w:pPr>
      <w:r>
        <w:t>lists of patients/patient families originating in Epic</w:t>
      </w:r>
    </w:p>
    <w:p w14:paraId="79A42521" w14:textId="77777777" w:rsidR="00A043ED" w:rsidRDefault="00A043ED" w:rsidP="00F75388">
      <w:pPr>
        <w:pStyle w:val="ListParagraph"/>
        <w:numPr>
          <w:ilvl w:val="0"/>
          <w:numId w:val="1"/>
        </w:numPr>
        <w:spacing w:after="0"/>
        <w:ind w:left="1080"/>
      </w:pPr>
      <w:r>
        <w:t xml:space="preserve">lists of VUMC/VU employees originating in the Outlook Exchange </w:t>
      </w:r>
      <w:r w:rsidR="00C209B3">
        <w:t>Global Address List or other internal data source</w:t>
      </w:r>
    </w:p>
    <w:p w14:paraId="29315A5A" w14:textId="77777777" w:rsidR="00A043ED" w:rsidRDefault="00A043ED" w:rsidP="00F75388">
      <w:pPr>
        <w:pStyle w:val="ListParagraph"/>
        <w:numPr>
          <w:ilvl w:val="0"/>
          <w:numId w:val="1"/>
        </w:numPr>
        <w:spacing w:after="0"/>
        <w:ind w:left="1080"/>
      </w:pPr>
      <w:r>
        <w:t xml:space="preserve">lists of </w:t>
      </w:r>
      <w:r w:rsidR="008957FB">
        <w:t xml:space="preserve">individuals who are </w:t>
      </w:r>
      <w:r>
        <w:t>research subjects</w:t>
      </w:r>
    </w:p>
    <w:p w14:paraId="6563EFCE" w14:textId="77777777" w:rsidR="00A043ED" w:rsidRDefault="00A043ED" w:rsidP="00F75388">
      <w:pPr>
        <w:ind w:left="360"/>
      </w:pPr>
    </w:p>
    <w:p w14:paraId="45F3AC1E" w14:textId="77777777" w:rsidR="00C62A51" w:rsidRDefault="00C62A51" w:rsidP="00F75388">
      <w:pPr>
        <w:ind w:left="360"/>
      </w:pPr>
      <w:r>
        <w:t>All request</w:t>
      </w:r>
      <w:r w:rsidR="000C5406">
        <w:t>s</w:t>
      </w:r>
      <w:r>
        <w:t xml:space="preserve"> for research-based affinity projects begin with </w:t>
      </w:r>
      <w:r w:rsidR="001E5C9F">
        <w:t>the project sponsor completing and submitting the Crowdfunding A</w:t>
      </w:r>
      <w:r>
        <w:t xml:space="preserve">pplication </w:t>
      </w:r>
      <w:r w:rsidR="001E5C9F">
        <w:t xml:space="preserve">to the </w:t>
      </w:r>
      <w:r>
        <w:t>Office of Research</w:t>
      </w:r>
      <w:r w:rsidR="001E5C9F">
        <w:t>, found here:</w:t>
      </w:r>
      <w:r>
        <w:t xml:space="preserve"> </w:t>
      </w:r>
      <w:hyperlink r:id="rId8" w:history="1">
        <w:r w:rsidR="00BE6A35" w:rsidRPr="00DD3F6D">
          <w:rPr>
            <w:rStyle w:val="Hyperlink"/>
          </w:rPr>
          <w:t>https://redcap.vanderbilt.edu/surveys/?s=EHTPKNAKWR</w:t>
        </w:r>
      </w:hyperlink>
    </w:p>
    <w:p w14:paraId="301EE586" w14:textId="77777777" w:rsidR="00BE6A35" w:rsidRDefault="00BE6A35" w:rsidP="00F75388">
      <w:pPr>
        <w:pStyle w:val="ListParagraph"/>
        <w:numPr>
          <w:ilvl w:val="0"/>
          <w:numId w:val="3"/>
        </w:numPr>
        <w:ind w:left="1080"/>
      </w:pPr>
      <w:r>
        <w:t>Complete and submit crowdfunding application form</w:t>
      </w:r>
      <w:r w:rsidR="001E5C9F">
        <w:t xml:space="preserve"> through Redcap to the Office of Research.</w:t>
      </w:r>
    </w:p>
    <w:p w14:paraId="2C580B5D" w14:textId="77777777" w:rsidR="00BE6A35" w:rsidRDefault="00BE6A35" w:rsidP="00F75388">
      <w:pPr>
        <w:pStyle w:val="ListParagraph"/>
        <w:numPr>
          <w:ilvl w:val="0"/>
          <w:numId w:val="3"/>
        </w:numPr>
        <w:ind w:left="1080"/>
      </w:pPr>
      <w:r>
        <w:t>Jennifer Pietenpol, PhD, Vice President for Research</w:t>
      </w:r>
      <w:r w:rsidR="001E5C9F">
        <w:t>, determines if the project is approved for fundraising.</w:t>
      </w:r>
    </w:p>
    <w:p w14:paraId="48B8C5C7" w14:textId="77777777" w:rsidR="00BE6A35" w:rsidRDefault="00BE6A35" w:rsidP="00F75388">
      <w:pPr>
        <w:pStyle w:val="ListParagraph"/>
        <w:numPr>
          <w:ilvl w:val="0"/>
          <w:numId w:val="3"/>
        </w:numPr>
        <w:ind w:left="1080"/>
      </w:pPr>
      <w:r>
        <w:t>Office of Research will notify</w:t>
      </w:r>
      <w:r w:rsidR="000B6C87">
        <w:t xml:space="preserve"> the applicant and the </w:t>
      </w:r>
      <w:r>
        <w:t>VUMC Development</w:t>
      </w:r>
      <w:r w:rsidR="001E5C9F">
        <w:t xml:space="preserve"> Digital and Direct Marketing </w:t>
      </w:r>
      <w:r w:rsidR="004E6857">
        <w:t xml:space="preserve">(DDM) </w:t>
      </w:r>
      <w:r w:rsidR="001E5C9F">
        <w:t>team</w:t>
      </w:r>
      <w:r>
        <w:t xml:space="preserve"> of </w:t>
      </w:r>
      <w:r w:rsidR="001E5C9F">
        <w:t xml:space="preserve">the project’s </w:t>
      </w:r>
      <w:r>
        <w:t>approval.</w:t>
      </w:r>
    </w:p>
    <w:p w14:paraId="738838B5" w14:textId="31CDE3CE" w:rsidR="00BE6A35" w:rsidRDefault="00BE6A35" w:rsidP="00F75388">
      <w:pPr>
        <w:pStyle w:val="ListParagraph"/>
        <w:numPr>
          <w:ilvl w:val="1"/>
          <w:numId w:val="3"/>
        </w:numPr>
        <w:ind w:left="1800"/>
      </w:pPr>
      <w:r>
        <w:lastRenderedPageBreak/>
        <w:t>Collaborative, trans-institutional c</w:t>
      </w:r>
      <w:r w:rsidRPr="00BE6A35">
        <w:t xml:space="preserve">rowdfunding activities </w:t>
      </w:r>
      <w:r>
        <w:t xml:space="preserve">that involve both Vanderbilt University (VU) and Vanderbilt University Medical Center (VUMC) </w:t>
      </w:r>
      <w:r w:rsidRPr="00BE6A35">
        <w:t xml:space="preserve">are handled on an individual basis by the Executive Vice President for Research </w:t>
      </w:r>
      <w:r w:rsidR="000B6C87">
        <w:t xml:space="preserve">in order </w:t>
      </w:r>
      <w:r>
        <w:t xml:space="preserve">to consider </w:t>
      </w:r>
      <w:r w:rsidRPr="00BE6A35">
        <w:t xml:space="preserve">the </w:t>
      </w:r>
      <w:r>
        <w:t xml:space="preserve">precedents </w:t>
      </w:r>
      <w:r w:rsidR="008957FB">
        <w:t>established since the separation of VUMC and VU</w:t>
      </w:r>
      <w:r w:rsidR="00FF4B2F">
        <w:t>,</w:t>
      </w:r>
      <w:r w:rsidR="008957FB">
        <w:t xml:space="preserve"> including</w:t>
      </w:r>
      <w:r>
        <w:t xml:space="preserve"> </w:t>
      </w:r>
      <w:r w:rsidRPr="00BE6A35">
        <w:t>trademark implications.</w:t>
      </w:r>
    </w:p>
    <w:p w14:paraId="4BF47AA7" w14:textId="77777777" w:rsidR="0086344C" w:rsidRDefault="00BE6A35" w:rsidP="001E5C9F">
      <w:pPr>
        <w:pStyle w:val="ListParagraph"/>
        <w:numPr>
          <w:ilvl w:val="1"/>
          <w:numId w:val="3"/>
        </w:numPr>
        <w:ind w:left="1800"/>
      </w:pPr>
      <w:r>
        <w:t>An annual report describing funds raised and their use will be required by the Executive Vice President for Research.</w:t>
      </w:r>
    </w:p>
    <w:p w14:paraId="7D123F17" w14:textId="77777777" w:rsidR="00DE7659" w:rsidRDefault="001E5C9F" w:rsidP="0086344C">
      <w:pPr>
        <w:pStyle w:val="ListParagraph"/>
        <w:numPr>
          <w:ilvl w:val="0"/>
          <w:numId w:val="3"/>
        </w:numPr>
        <w:ind w:left="1170"/>
      </w:pPr>
      <w:r>
        <w:t>Project applicant will meet with VUMC Development digital team to design campaign.</w:t>
      </w:r>
    </w:p>
    <w:p w14:paraId="400B612C" w14:textId="77777777" w:rsidR="001E5C9F" w:rsidRDefault="001E5C9F" w:rsidP="001E5C9F">
      <w:pPr>
        <w:pStyle w:val="ListParagraph"/>
        <w:ind w:left="1170"/>
      </w:pPr>
    </w:p>
    <w:p w14:paraId="0F9BACBB" w14:textId="77777777" w:rsidR="00187022" w:rsidRDefault="00187022" w:rsidP="009A71A7">
      <w:pPr>
        <w:pStyle w:val="ListParagraph"/>
        <w:numPr>
          <w:ilvl w:val="0"/>
          <w:numId w:val="9"/>
        </w:numPr>
      </w:pPr>
      <w:r>
        <w:t>Non-research Projects</w:t>
      </w:r>
    </w:p>
    <w:p w14:paraId="623E29F2" w14:textId="77777777" w:rsidR="001D1169" w:rsidRDefault="000B6C87" w:rsidP="001D1169">
      <w:pPr>
        <w:ind w:left="360"/>
      </w:pPr>
      <w:r>
        <w:t xml:space="preserve">Examples </w:t>
      </w:r>
      <w:r w:rsidR="001D1169">
        <w:t>of the most common non-research</w:t>
      </w:r>
      <w:r w:rsidR="004E6857">
        <w:t xml:space="preserve"> affinity</w:t>
      </w:r>
      <w:r w:rsidR="001D1169">
        <w:t xml:space="preserve"> </w:t>
      </w:r>
      <w:r>
        <w:t xml:space="preserve">fundraising </w:t>
      </w:r>
      <w:r w:rsidR="001D1169">
        <w:t>projects include r</w:t>
      </w:r>
      <w:r w:rsidR="000C5406">
        <w:t>esident/</w:t>
      </w:r>
      <w:r w:rsidR="001D1169">
        <w:t>f</w:t>
      </w:r>
      <w:r w:rsidR="000C5406">
        <w:t>ellow</w:t>
      </w:r>
      <w:r w:rsidR="00C209B3">
        <w:t xml:space="preserve"> </w:t>
      </w:r>
      <w:r w:rsidR="001D1169">
        <w:t>t</w:t>
      </w:r>
      <w:r w:rsidR="000C5406">
        <w:t>raining</w:t>
      </w:r>
      <w:r w:rsidR="00A043ED">
        <w:t xml:space="preserve"> and </w:t>
      </w:r>
      <w:r w:rsidR="001D1169">
        <w:t>f</w:t>
      </w:r>
      <w:r w:rsidR="00A043ED">
        <w:t xml:space="preserve">aculty </w:t>
      </w:r>
      <w:r w:rsidR="001D1169">
        <w:t>t</w:t>
      </w:r>
      <w:r w:rsidR="00152F06">
        <w:t>ribute</w:t>
      </w:r>
      <w:r w:rsidR="00A043ED">
        <w:t xml:space="preserve"> </w:t>
      </w:r>
      <w:r w:rsidR="001D1169">
        <w:t>p</w:t>
      </w:r>
      <w:r w:rsidR="00A043ED">
        <w:t>rojects</w:t>
      </w:r>
      <w:r w:rsidR="001D1169">
        <w:t xml:space="preserve">. </w:t>
      </w:r>
      <w:r w:rsidR="005D0AC8">
        <w:t>Contributions for these projects are typically sought from f</w:t>
      </w:r>
      <w:r w:rsidR="00C209B3">
        <w:t>ormer residents and fellows.</w:t>
      </w:r>
    </w:p>
    <w:p w14:paraId="05DC029B" w14:textId="77777777" w:rsidR="000C5406" w:rsidRPr="000C5406" w:rsidRDefault="00D77873" w:rsidP="00CA17F1">
      <w:pPr>
        <w:spacing w:after="0"/>
        <w:ind w:left="360"/>
      </w:pPr>
      <w:r>
        <w:t xml:space="preserve">The </w:t>
      </w:r>
      <w:r w:rsidR="000C5406" w:rsidRPr="000C5406">
        <w:t xml:space="preserve">Fundraising </w:t>
      </w:r>
      <w:r w:rsidR="00631676">
        <w:t>I</w:t>
      </w:r>
      <w:r w:rsidR="000C5406" w:rsidRPr="000C5406">
        <w:t xml:space="preserve">nitiative Form </w:t>
      </w:r>
      <w:r>
        <w:t xml:space="preserve">should be </w:t>
      </w:r>
      <w:r w:rsidR="00631676">
        <w:t xml:space="preserve">completed by </w:t>
      </w:r>
      <w:r w:rsidR="00103D80">
        <w:t xml:space="preserve">department’s </w:t>
      </w:r>
      <w:r w:rsidR="00631676">
        <w:t>sponsoring MGO</w:t>
      </w:r>
      <w:r w:rsidR="000C5406" w:rsidRPr="000C5406">
        <w:t xml:space="preserve"> </w:t>
      </w:r>
      <w:r w:rsidR="00FA46C1">
        <w:t xml:space="preserve">(Major Gift Officer) </w:t>
      </w:r>
      <w:r w:rsidR="00103D80">
        <w:t xml:space="preserve">liaison </w:t>
      </w:r>
      <w:r w:rsidR="00631676">
        <w:t>&amp; submitted to DDM</w:t>
      </w:r>
      <w:r>
        <w:t xml:space="preserve"> to outline the objectives and basic information for the initiative.</w:t>
      </w:r>
    </w:p>
    <w:p w14:paraId="645CB80B" w14:textId="77777777" w:rsidR="000C5406" w:rsidRPr="000C5406" w:rsidRDefault="000C5406" w:rsidP="00D77873">
      <w:pPr>
        <w:pStyle w:val="ListParagraph"/>
        <w:numPr>
          <w:ilvl w:val="1"/>
          <w:numId w:val="8"/>
        </w:numPr>
      </w:pPr>
      <w:r w:rsidRPr="000C5406">
        <w:t>Fundraising Goal Amount</w:t>
      </w:r>
    </w:p>
    <w:p w14:paraId="540D5FA0" w14:textId="77777777" w:rsidR="000C5406" w:rsidRPr="000C5406" w:rsidRDefault="000C5406" w:rsidP="00D77873">
      <w:pPr>
        <w:pStyle w:val="ListParagraph"/>
        <w:numPr>
          <w:ilvl w:val="1"/>
          <w:numId w:val="8"/>
        </w:numPr>
      </w:pPr>
      <w:r w:rsidRPr="000C5406">
        <w:t>Fundraising Purpose</w:t>
      </w:r>
    </w:p>
    <w:p w14:paraId="201A70F7" w14:textId="77777777" w:rsidR="00631676" w:rsidRPr="000C5406" w:rsidRDefault="000C5406" w:rsidP="00D77873">
      <w:pPr>
        <w:pStyle w:val="ListParagraph"/>
        <w:numPr>
          <w:ilvl w:val="2"/>
          <w:numId w:val="8"/>
        </w:numPr>
      </w:pPr>
      <w:r w:rsidRPr="000C5406">
        <w:t>Prospective Donor Group (e.g., FRFE’s, faculty, community, other</w:t>
      </w:r>
      <w:r w:rsidR="00631676">
        <w:t>)</w:t>
      </w:r>
    </w:p>
    <w:p w14:paraId="316C8687" w14:textId="77777777" w:rsidR="000C5406" w:rsidRDefault="000C5406" w:rsidP="00D77873">
      <w:pPr>
        <w:pStyle w:val="ListParagraph"/>
        <w:numPr>
          <w:ilvl w:val="2"/>
          <w:numId w:val="8"/>
        </w:numPr>
      </w:pPr>
      <w:r w:rsidRPr="000C5406">
        <w:t>Quantity of households in prospective donor group</w:t>
      </w:r>
    </w:p>
    <w:p w14:paraId="2B71B7DE" w14:textId="77777777" w:rsidR="00152F06" w:rsidRPr="000C5406" w:rsidRDefault="004E6857" w:rsidP="00D77873">
      <w:pPr>
        <w:pStyle w:val="ListParagraph"/>
        <w:numPr>
          <w:ilvl w:val="2"/>
          <w:numId w:val="8"/>
        </w:numPr>
      </w:pPr>
      <w:r>
        <w:t>Center/</w:t>
      </w:r>
      <w:r w:rsidR="00152F06">
        <w:t>Allocation (confirm with VUMC Dev &amp; Dept finance)</w:t>
      </w:r>
    </w:p>
    <w:p w14:paraId="44A79CC9" w14:textId="77777777" w:rsidR="000C5406" w:rsidRDefault="000C5406" w:rsidP="000C5406">
      <w:pPr>
        <w:pStyle w:val="ListParagraph"/>
        <w:numPr>
          <w:ilvl w:val="2"/>
          <w:numId w:val="8"/>
        </w:numPr>
      </w:pPr>
      <w:r w:rsidRPr="000C5406">
        <w:t>Start</w:t>
      </w:r>
      <w:r w:rsidR="00283113">
        <w:t xml:space="preserve"> date </w:t>
      </w:r>
      <w:r w:rsidRPr="000C5406">
        <w:t>of initiative</w:t>
      </w:r>
    </w:p>
    <w:p w14:paraId="6D369C64" w14:textId="77777777" w:rsidR="00631676" w:rsidRPr="000C5406" w:rsidRDefault="00631676" w:rsidP="000C5406">
      <w:pPr>
        <w:pStyle w:val="ListParagraph"/>
        <w:numPr>
          <w:ilvl w:val="2"/>
          <w:numId w:val="8"/>
        </w:numPr>
      </w:pPr>
      <w:r>
        <w:t>VUMC Development Communication notified of possible work item</w:t>
      </w:r>
    </w:p>
    <w:p w14:paraId="631A8C35" w14:textId="77777777" w:rsidR="000C5406" w:rsidRPr="000C5406" w:rsidRDefault="000C5406" w:rsidP="000C5406">
      <w:pPr>
        <w:pStyle w:val="ListParagraph"/>
        <w:numPr>
          <w:ilvl w:val="1"/>
          <w:numId w:val="8"/>
        </w:numPr>
      </w:pPr>
      <w:r w:rsidRPr="000C5406">
        <w:t>Approvals</w:t>
      </w:r>
    </w:p>
    <w:p w14:paraId="0C81AC0B" w14:textId="77777777" w:rsidR="000C5406" w:rsidRPr="000C5406" w:rsidRDefault="000C5406" w:rsidP="000C5406">
      <w:pPr>
        <w:pStyle w:val="ListParagraph"/>
        <w:numPr>
          <w:ilvl w:val="2"/>
          <w:numId w:val="8"/>
        </w:numPr>
      </w:pPr>
      <w:r w:rsidRPr="000C5406">
        <w:t>Approved by Division Chief, department’s director of training programs</w:t>
      </w:r>
    </w:p>
    <w:p w14:paraId="65B1CCDA" w14:textId="77777777" w:rsidR="000C5406" w:rsidRPr="000C5406" w:rsidRDefault="000C5406" w:rsidP="000C5406">
      <w:pPr>
        <w:pStyle w:val="ListParagraph"/>
        <w:numPr>
          <w:ilvl w:val="2"/>
          <w:numId w:val="8"/>
        </w:numPr>
      </w:pPr>
      <w:r w:rsidRPr="000C5406">
        <w:t>Approved by department chair</w:t>
      </w:r>
    </w:p>
    <w:p w14:paraId="710CC380" w14:textId="77777777" w:rsidR="000C5406" w:rsidRDefault="000C5406" w:rsidP="000C5406">
      <w:pPr>
        <w:pStyle w:val="ListParagraph"/>
        <w:numPr>
          <w:ilvl w:val="2"/>
          <w:numId w:val="8"/>
        </w:numPr>
      </w:pPr>
      <w:r w:rsidRPr="000C5406">
        <w:t xml:space="preserve">Approved by </w:t>
      </w:r>
      <w:r w:rsidR="00631676">
        <w:t xml:space="preserve">sponsoring </w:t>
      </w:r>
      <w:r w:rsidRPr="000C5406">
        <w:t>MGO liaison</w:t>
      </w:r>
    </w:p>
    <w:p w14:paraId="11B4EC74" w14:textId="77777777" w:rsidR="006A5025" w:rsidRDefault="006A5025" w:rsidP="00D77873">
      <w:pPr>
        <w:pStyle w:val="ListParagraph"/>
        <w:ind w:left="1080"/>
      </w:pPr>
    </w:p>
    <w:p w14:paraId="64DFE7CB" w14:textId="77777777" w:rsidR="00D77873" w:rsidRDefault="00D77873" w:rsidP="00D77873">
      <w:pPr>
        <w:pStyle w:val="ListParagraph"/>
        <w:ind w:left="1080"/>
      </w:pPr>
      <w:r>
        <w:t>After collecting this information, stakeholders will design the initiative.</w:t>
      </w:r>
    </w:p>
    <w:p w14:paraId="7CCC45C9" w14:textId="77777777" w:rsidR="006A5025" w:rsidRPr="000C5406" w:rsidRDefault="006A5025" w:rsidP="00D77873">
      <w:pPr>
        <w:pStyle w:val="ListParagraph"/>
        <w:ind w:left="1080"/>
      </w:pPr>
    </w:p>
    <w:p w14:paraId="439E3791" w14:textId="77777777" w:rsidR="000C5406" w:rsidRPr="000C5406" w:rsidRDefault="000C5406" w:rsidP="00D77873">
      <w:pPr>
        <w:pStyle w:val="ListParagraph"/>
        <w:numPr>
          <w:ilvl w:val="1"/>
          <w:numId w:val="8"/>
        </w:numPr>
      </w:pPr>
      <w:r w:rsidRPr="000C5406">
        <w:t>Channel Selection:</w:t>
      </w:r>
      <w:r w:rsidR="00D77873">
        <w:t xml:space="preserve"> </w:t>
      </w:r>
    </w:p>
    <w:p w14:paraId="27C67FC8" w14:textId="77777777" w:rsidR="000C5406" w:rsidRDefault="00631676" w:rsidP="006A5025">
      <w:pPr>
        <w:pStyle w:val="ListParagraph"/>
        <w:numPr>
          <w:ilvl w:val="0"/>
          <w:numId w:val="10"/>
        </w:numPr>
        <w:ind w:left="2160" w:hanging="180"/>
      </w:pPr>
      <w:r>
        <w:t>Digital</w:t>
      </w:r>
    </w:p>
    <w:p w14:paraId="0520E7CA" w14:textId="77777777" w:rsidR="00631676" w:rsidRDefault="00631676" w:rsidP="00D77873">
      <w:pPr>
        <w:pStyle w:val="ListParagraph"/>
        <w:numPr>
          <w:ilvl w:val="3"/>
          <w:numId w:val="8"/>
        </w:numPr>
      </w:pPr>
      <w:r>
        <w:t>Classy Page (either crowdfunding or giving page, as appropriate)</w:t>
      </w:r>
    </w:p>
    <w:p w14:paraId="5A68D279" w14:textId="77777777" w:rsidR="00631676" w:rsidRDefault="00631676" w:rsidP="00D77873">
      <w:pPr>
        <w:pStyle w:val="ListParagraph"/>
        <w:numPr>
          <w:ilvl w:val="3"/>
          <w:numId w:val="8"/>
        </w:numPr>
      </w:pPr>
      <w:r>
        <w:t>Email List</w:t>
      </w:r>
    </w:p>
    <w:p w14:paraId="025F5E9A" w14:textId="77777777" w:rsidR="00631676" w:rsidRDefault="00FA46C1" w:rsidP="00631676">
      <w:pPr>
        <w:pStyle w:val="ListParagraph"/>
        <w:numPr>
          <w:ilvl w:val="4"/>
          <w:numId w:val="8"/>
        </w:numPr>
      </w:pPr>
      <w:r>
        <w:t>Sponsoring MGO r</w:t>
      </w:r>
      <w:r w:rsidR="00631676">
        <w:t>equest</w:t>
      </w:r>
      <w:r>
        <w:t>s</w:t>
      </w:r>
      <w:r w:rsidR="00631676">
        <w:t xml:space="preserve"> </w:t>
      </w:r>
      <w:r w:rsidR="005F7306">
        <w:t xml:space="preserve">data </w:t>
      </w:r>
      <w:r w:rsidR="00631676">
        <w:t xml:space="preserve">from Analytics </w:t>
      </w:r>
      <w:r w:rsidR="00FC1B1C">
        <w:t xml:space="preserve">with assistance of DDM </w:t>
      </w:r>
    </w:p>
    <w:p w14:paraId="1FBCE9FA" w14:textId="77777777" w:rsidR="00FC1B1C" w:rsidRDefault="00FC1B1C" w:rsidP="00FC1B1C">
      <w:pPr>
        <w:pStyle w:val="ListParagraph"/>
        <w:numPr>
          <w:ilvl w:val="4"/>
          <w:numId w:val="8"/>
        </w:numPr>
      </w:pPr>
      <w:r>
        <w:t>The following groups clear the respective distribution list for communications conflicts: DDM, Comm, and RRM</w:t>
      </w:r>
    </w:p>
    <w:p w14:paraId="2D68DFDC" w14:textId="77777777" w:rsidR="00631676" w:rsidRDefault="00FA46C1" w:rsidP="00631676">
      <w:pPr>
        <w:pStyle w:val="ListParagraph"/>
        <w:numPr>
          <w:ilvl w:val="4"/>
          <w:numId w:val="8"/>
        </w:numPr>
      </w:pPr>
      <w:r>
        <w:t>C</w:t>
      </w:r>
      <w:r w:rsidR="00631676">
        <w:t>ombin</w:t>
      </w:r>
      <w:r>
        <w:t>ing</w:t>
      </w:r>
      <w:r w:rsidR="00631676">
        <w:t xml:space="preserve"> lists from sources outside of </w:t>
      </w:r>
      <w:r w:rsidR="00103D80">
        <w:t xml:space="preserve">the VUMC database of record, </w:t>
      </w:r>
      <w:r w:rsidR="00631676">
        <w:t>Advance</w:t>
      </w:r>
      <w:r w:rsidR="00103D80">
        <w:t>,</w:t>
      </w:r>
      <w:r>
        <w:t xml:space="preserve"> cannot be accommodated </w:t>
      </w:r>
      <w:r w:rsidR="00FC1B1C">
        <w:t>at this time</w:t>
      </w:r>
    </w:p>
    <w:p w14:paraId="2B60C2B4" w14:textId="77777777" w:rsidR="00631676" w:rsidRDefault="00A61157" w:rsidP="00D77873">
      <w:pPr>
        <w:pStyle w:val="ListParagraph"/>
        <w:numPr>
          <w:ilvl w:val="3"/>
          <w:numId w:val="8"/>
        </w:numPr>
      </w:pPr>
      <w:r>
        <w:t>Schedul</w:t>
      </w:r>
      <w:r w:rsidR="00FC1B1C">
        <w:t>ing Distribution to Recipients</w:t>
      </w:r>
    </w:p>
    <w:p w14:paraId="3A1A4DAE" w14:textId="77777777" w:rsidR="00A61157" w:rsidRDefault="00A61157" w:rsidP="00A61157">
      <w:pPr>
        <w:pStyle w:val="ListParagraph"/>
        <w:numPr>
          <w:ilvl w:val="4"/>
          <w:numId w:val="8"/>
        </w:numPr>
      </w:pPr>
      <w:r>
        <w:t xml:space="preserve">Determined with DDM/Platform Manager given requested start/stop and current </w:t>
      </w:r>
      <w:r w:rsidR="004E6857">
        <w:t xml:space="preserve">DDM </w:t>
      </w:r>
      <w:r>
        <w:t>calendar</w:t>
      </w:r>
    </w:p>
    <w:p w14:paraId="1E22E155" w14:textId="77777777" w:rsidR="00631676" w:rsidRDefault="00631676" w:rsidP="00631676">
      <w:pPr>
        <w:pStyle w:val="ListParagraph"/>
        <w:numPr>
          <w:ilvl w:val="2"/>
          <w:numId w:val="8"/>
        </w:numPr>
      </w:pPr>
      <w:r>
        <w:t>US Mail</w:t>
      </w:r>
    </w:p>
    <w:p w14:paraId="3B2B3A8B" w14:textId="77777777" w:rsidR="00A61157" w:rsidRDefault="00A61157" w:rsidP="00A61157">
      <w:pPr>
        <w:pStyle w:val="ListParagraph"/>
        <w:numPr>
          <w:ilvl w:val="3"/>
          <w:numId w:val="8"/>
        </w:numPr>
      </w:pPr>
      <w:r>
        <w:t>Sponsoring MGO:</w:t>
      </w:r>
    </w:p>
    <w:p w14:paraId="0471B6F9" w14:textId="77777777" w:rsidR="00FC1B1C" w:rsidRDefault="00A61157" w:rsidP="00A61157">
      <w:pPr>
        <w:pStyle w:val="ListParagraph"/>
        <w:numPr>
          <w:ilvl w:val="4"/>
          <w:numId w:val="8"/>
        </w:numPr>
      </w:pPr>
      <w:r>
        <w:t>Completes data request with assistance from DDM</w:t>
      </w:r>
    </w:p>
    <w:p w14:paraId="19852515" w14:textId="77777777" w:rsidR="00605E09" w:rsidRPr="00605E09" w:rsidRDefault="00605E09" w:rsidP="00605E09"/>
    <w:p w14:paraId="23EC5A11" w14:textId="77777777" w:rsidR="00FC1B1C" w:rsidRPr="00FC1B1C" w:rsidRDefault="00A61157" w:rsidP="00FC1B1C">
      <w:pPr>
        <w:pStyle w:val="ListParagraph"/>
        <w:numPr>
          <w:ilvl w:val="4"/>
          <w:numId w:val="8"/>
        </w:numPr>
      </w:pPr>
      <w:r>
        <w:t xml:space="preserve"> </w:t>
      </w:r>
      <w:r w:rsidR="00FC1B1C" w:rsidRPr="00FC1B1C">
        <w:t>The following groups clear the respective distribution list for communications conflicts: DDM, Comm, and RRM</w:t>
      </w:r>
    </w:p>
    <w:p w14:paraId="3D4803EF" w14:textId="77777777" w:rsidR="00A61157" w:rsidRDefault="00A61157" w:rsidP="00A61157">
      <w:pPr>
        <w:pStyle w:val="ListParagraph"/>
        <w:numPr>
          <w:ilvl w:val="4"/>
          <w:numId w:val="8"/>
        </w:numPr>
      </w:pPr>
      <w:r>
        <w:t>DDM will request appeal code</w:t>
      </w:r>
    </w:p>
    <w:p w14:paraId="0ECBC5CA" w14:textId="77777777" w:rsidR="00A61157" w:rsidRDefault="00A61157" w:rsidP="00A61157">
      <w:pPr>
        <w:pStyle w:val="ListParagraph"/>
        <w:numPr>
          <w:ilvl w:val="4"/>
          <w:numId w:val="8"/>
        </w:numPr>
      </w:pPr>
      <w:r>
        <w:t>Works with Comms to draft letter</w:t>
      </w:r>
    </w:p>
    <w:p w14:paraId="3A6F8151" w14:textId="77777777" w:rsidR="00A61157" w:rsidRDefault="00A61157" w:rsidP="00A61157">
      <w:pPr>
        <w:pStyle w:val="ListParagraph"/>
        <w:numPr>
          <w:ilvl w:val="4"/>
          <w:numId w:val="8"/>
        </w:numPr>
      </w:pPr>
      <w:r>
        <w:t xml:space="preserve">Sponsoring MGO </w:t>
      </w:r>
      <w:r w:rsidR="00FC1B1C">
        <w:t>administrative assistant</w:t>
      </w:r>
      <w:r>
        <w:t xml:space="preserve"> merges, assembles and mails letters</w:t>
      </w:r>
    </w:p>
    <w:p w14:paraId="62C0DD56" w14:textId="77777777" w:rsidR="00C94833" w:rsidRDefault="00C94833" w:rsidP="00C94833">
      <w:pPr>
        <w:pStyle w:val="ListParagraph"/>
        <w:numPr>
          <w:ilvl w:val="2"/>
          <w:numId w:val="8"/>
        </w:numPr>
      </w:pPr>
      <w:r>
        <w:t>Combined Digital and US Mail</w:t>
      </w:r>
    </w:p>
    <w:p w14:paraId="1BF80F13" w14:textId="77777777" w:rsidR="007F6F3B" w:rsidRDefault="00C94833" w:rsidP="00152F06">
      <w:pPr>
        <w:pStyle w:val="ListParagraph"/>
        <w:numPr>
          <w:ilvl w:val="3"/>
          <w:numId w:val="8"/>
        </w:numPr>
      </w:pPr>
      <w:r>
        <w:t xml:space="preserve">Same tasks required as written but </w:t>
      </w:r>
      <w:r w:rsidR="00680E49">
        <w:t xml:space="preserve">coordinated with </w:t>
      </w:r>
      <w:r>
        <w:t xml:space="preserve">calendar </w:t>
      </w:r>
      <w:r w:rsidR="00FC1B1C">
        <w:t xml:space="preserve">to distribute the </w:t>
      </w:r>
      <w:r w:rsidR="00421661">
        <w:t>dual channel</w:t>
      </w:r>
      <w:r w:rsidR="00FC1B1C">
        <w:t xml:space="preserve"> appeal</w:t>
      </w:r>
      <w:r w:rsidR="00680E49">
        <w:t>.</w:t>
      </w:r>
    </w:p>
    <w:p w14:paraId="166715C9" w14:textId="77777777" w:rsidR="00152F06" w:rsidRDefault="00152F06" w:rsidP="009A71A7">
      <w:pPr>
        <w:pStyle w:val="ListParagraph"/>
        <w:numPr>
          <w:ilvl w:val="0"/>
          <w:numId w:val="9"/>
        </w:numPr>
      </w:pPr>
      <w:r>
        <w:t>Program in Academic/Clinical Department</w:t>
      </w:r>
    </w:p>
    <w:p w14:paraId="0BBB773F" w14:textId="77777777" w:rsidR="00862E88" w:rsidRDefault="004C4B08" w:rsidP="009A71A7">
      <w:pPr>
        <w:pStyle w:val="ListParagraph"/>
        <w:numPr>
          <w:ilvl w:val="1"/>
          <w:numId w:val="9"/>
        </w:numPr>
      </w:pPr>
      <w:r>
        <w:t xml:space="preserve">Same as 1. </w:t>
      </w:r>
    </w:p>
    <w:p w14:paraId="31DA5A58" w14:textId="77777777" w:rsidR="004C4B08" w:rsidRDefault="004C4B08" w:rsidP="009A71A7">
      <w:pPr>
        <w:pStyle w:val="ListParagraph"/>
        <w:numPr>
          <w:ilvl w:val="1"/>
          <w:numId w:val="9"/>
        </w:numPr>
      </w:pPr>
      <w:r>
        <w:t xml:space="preserve">Crowdfunding </w:t>
      </w:r>
      <w:r w:rsidR="00F75388">
        <w:t xml:space="preserve">may be </w:t>
      </w:r>
      <w:r>
        <w:t>an option</w:t>
      </w:r>
      <w:r w:rsidR="00F75388">
        <w:t xml:space="preserve"> where a plausible case can be made that a constituency of potential supporters exists in social and professional networks.</w:t>
      </w:r>
    </w:p>
    <w:p w14:paraId="20C8AD20" w14:textId="77777777" w:rsidR="00C63ADA" w:rsidRPr="001E0E38" w:rsidRDefault="00C63ADA">
      <w:pPr>
        <w:rPr>
          <w:rStyle w:val="Strong"/>
          <w:vanish/>
          <w:specVanish/>
        </w:rPr>
      </w:pPr>
      <w:r>
        <w:rPr>
          <w:rStyle w:val="Strong"/>
        </w:rPr>
        <w:br w:type="page"/>
      </w:r>
    </w:p>
    <w:p w14:paraId="4DA65F38" w14:textId="77777777" w:rsidR="001E0E38" w:rsidRDefault="001E0E38" w:rsidP="001E0E38">
      <w:pPr>
        <w:rPr>
          <w:u w:val="single"/>
        </w:rPr>
      </w:pPr>
      <w:r>
        <w:rPr>
          <w:rStyle w:val="Strong"/>
        </w:rPr>
        <w:t xml:space="preserve"> </w:t>
      </w:r>
      <w:r w:rsidRPr="00B61F30">
        <w:rPr>
          <w:u w:val="single"/>
        </w:rPr>
        <w:t>Fundraising Initiative Request</w:t>
      </w:r>
      <w:r>
        <w:rPr>
          <w:u w:val="single"/>
        </w:rPr>
        <w:t xml:space="preserve"> </w:t>
      </w:r>
    </w:p>
    <w:p w14:paraId="029FC2D6" w14:textId="77777777" w:rsidR="001E0E38" w:rsidRDefault="001E0E38" w:rsidP="001E0E38">
      <w:pPr>
        <w:pBdr>
          <w:bottom w:val="double" w:sz="6" w:space="1" w:color="auto"/>
        </w:pBdr>
      </w:pPr>
      <w:r w:rsidRPr="003D29A4">
        <w:t>Crowdfunding requests for research go to:</w:t>
      </w:r>
      <w:r>
        <w:t xml:space="preserve"> </w:t>
      </w:r>
      <w:hyperlink r:id="rId9" w:history="1">
        <w:r w:rsidRPr="00F11F33">
          <w:rPr>
            <w:rStyle w:val="Hyperlink"/>
          </w:rPr>
          <w:t>https://redcap.vanderbilt.edu/surveys/?s=EHTPKNAKWR</w:t>
        </w:r>
      </w:hyperlink>
    </w:p>
    <w:p w14:paraId="460236E7" w14:textId="77777777" w:rsidR="001E0E38" w:rsidRDefault="001E0E38" w:rsidP="001E0E38">
      <w:pPr>
        <w:pBdr>
          <w:bottom w:val="double" w:sz="6" w:space="1" w:color="auto"/>
        </w:pBdr>
      </w:pPr>
    </w:p>
    <w:p w14:paraId="5E01075F" w14:textId="77777777" w:rsidR="001E0E38" w:rsidRPr="00BE09C3" w:rsidRDefault="001E0E38" w:rsidP="001E0E38">
      <w:r>
        <w:rPr>
          <w:b/>
        </w:rPr>
        <w:t>Sponsors</w:t>
      </w:r>
      <w:r w:rsidR="00BE09C3">
        <w:rPr>
          <w:b/>
        </w:rPr>
        <w:t xml:space="preserve"> </w:t>
      </w:r>
      <w:r w:rsidR="00BE09C3" w:rsidRPr="00BE09C3">
        <w:t>(Who is the person bringing this project forward?)</w:t>
      </w:r>
      <w:r w:rsidRPr="00BE09C3">
        <w:t>:</w:t>
      </w:r>
    </w:p>
    <w:p w14:paraId="6884B4FB" w14:textId="77777777" w:rsidR="001E0E38" w:rsidRDefault="001E0E38" w:rsidP="001E0E38">
      <w:pPr>
        <w:rPr>
          <w:b/>
        </w:rPr>
      </w:pPr>
      <w:r>
        <w:rPr>
          <w:b/>
        </w:rPr>
        <w:t>Department/Division: _____________________________________________________</w:t>
      </w:r>
    </w:p>
    <w:p w14:paraId="461FE97C" w14:textId="77777777" w:rsidR="001E0E38" w:rsidRDefault="001E0E38" w:rsidP="001E0E38">
      <w:r>
        <w:t>□   chief of sponsoring division  (name: ________________________________________)</w:t>
      </w:r>
    </w:p>
    <w:p w14:paraId="514D0DE4" w14:textId="77777777" w:rsidR="001E0E38" w:rsidRDefault="001E0E38" w:rsidP="001E0E38">
      <w:r>
        <w:t>□   chair of sponsoring department (name: _____________________________________)</w:t>
      </w:r>
    </w:p>
    <w:p w14:paraId="141AC77C" w14:textId="77777777" w:rsidR="001E0E38" w:rsidRDefault="001E0E38" w:rsidP="001E0E38">
      <w:r>
        <w:t>□   major gift officer liaison (_________________________________________________)</w:t>
      </w:r>
    </w:p>
    <w:p w14:paraId="6263A9D9" w14:textId="77777777" w:rsidR="001E0E38" w:rsidRDefault="001E0E38" w:rsidP="001E0E38">
      <w:pPr>
        <w:rPr>
          <w:b/>
        </w:rPr>
      </w:pPr>
    </w:p>
    <w:p w14:paraId="2477E6D0" w14:textId="77777777" w:rsidR="001E0E38" w:rsidRDefault="001E0E38" w:rsidP="001E0E38">
      <w:r w:rsidRPr="00B61F30">
        <w:rPr>
          <w:b/>
        </w:rPr>
        <w:t>Fundraising Goal</w:t>
      </w:r>
      <w:r>
        <w:rPr>
          <w:b/>
        </w:rPr>
        <w:t xml:space="preserve"> (if any)</w:t>
      </w:r>
      <w:r w:rsidRPr="00B61F30">
        <w:rPr>
          <w:b/>
        </w:rPr>
        <w:t>:</w:t>
      </w:r>
      <w:r>
        <w:t xml:space="preserve">  $________________________</w:t>
      </w:r>
    </w:p>
    <w:p w14:paraId="26DE9281" w14:textId="77777777" w:rsidR="001E0E38" w:rsidRPr="00B61F30" w:rsidRDefault="001E0E38" w:rsidP="001E0E38">
      <w:pPr>
        <w:rPr>
          <w:b/>
        </w:rPr>
      </w:pPr>
      <w:r w:rsidRPr="00B61F30">
        <w:rPr>
          <w:b/>
        </w:rPr>
        <w:t xml:space="preserve">Fundraising Purpose:  </w:t>
      </w:r>
    </w:p>
    <w:p w14:paraId="43A729A4" w14:textId="77777777" w:rsidR="001E0E38" w:rsidRDefault="001E0E38" w:rsidP="001E0E38">
      <w:r>
        <w:t xml:space="preserve">How will the money raised be used? </w:t>
      </w:r>
      <w:r>
        <w:softHyphen/>
        <w:t>___________________________________________________</w:t>
      </w:r>
    </w:p>
    <w:p w14:paraId="7EF55D0E" w14:textId="77777777" w:rsidR="001E0E38" w:rsidRDefault="001E0E38" w:rsidP="001E0E38">
      <w:r>
        <w:t>_________________________________________________________________________________</w:t>
      </w:r>
    </w:p>
    <w:p w14:paraId="25FFD22E" w14:textId="77777777" w:rsidR="001E0E38" w:rsidRDefault="001E0E38" w:rsidP="001E0E38">
      <w:r>
        <w:t>What is the Center/Allocation designation for this initiative?___________________________________</w:t>
      </w:r>
    </w:p>
    <w:p w14:paraId="622EFE5C" w14:textId="77777777" w:rsidR="001E0E38" w:rsidRDefault="001E0E38" w:rsidP="001E0E38">
      <w:r>
        <w:t>□   This allocation currently exists      □   This allocation must be approved and created</w:t>
      </w:r>
    </w:p>
    <w:p w14:paraId="3FE0EC7C" w14:textId="77777777" w:rsidR="001E0E38" w:rsidRDefault="001E0E38" w:rsidP="00055B8D">
      <w:pPr>
        <w:spacing w:after="0"/>
      </w:pPr>
    </w:p>
    <w:p w14:paraId="32DD1B74" w14:textId="77777777" w:rsidR="001E0E38" w:rsidRDefault="001E0E38" w:rsidP="001E0E38">
      <w:r>
        <w:t>Who are the prospective donors?  To whom will this appeal be directed?</w:t>
      </w:r>
    </w:p>
    <w:p w14:paraId="6772F2C7" w14:textId="77777777" w:rsidR="001E0E38" w:rsidRDefault="001E0E38" w:rsidP="001E0E38">
      <w:r>
        <w:t>□   Former Residents and Fellows</w:t>
      </w:r>
    </w:p>
    <w:p w14:paraId="3FD89AA1" w14:textId="77777777" w:rsidR="001E0E38" w:rsidRDefault="001E0E38" w:rsidP="001E0E38">
      <w:r>
        <w:t>□  Community</w:t>
      </w:r>
    </w:p>
    <w:p w14:paraId="73B0E043" w14:textId="77777777" w:rsidR="001E0E38" w:rsidRDefault="001E0E38" w:rsidP="001E0E38">
      <w:r>
        <w:t>□   Other  ________________________________________</w:t>
      </w:r>
    </w:p>
    <w:p w14:paraId="63985902" w14:textId="77777777" w:rsidR="001E0E38" w:rsidRDefault="001E0E38" w:rsidP="001E0E38">
      <w:r>
        <w:t>How many households are in this prospective donor group?  __________________________________</w:t>
      </w:r>
    </w:p>
    <w:p w14:paraId="669B8681" w14:textId="77777777" w:rsidR="001E0E38" w:rsidRDefault="001E0E38" w:rsidP="001E0E38">
      <w:r>
        <w:t>Wh</w:t>
      </w:r>
      <w:r w:rsidR="008866EB">
        <w:t>at is the de</w:t>
      </w:r>
      <w:r w:rsidR="00EB4619">
        <w:t xml:space="preserve">sired </w:t>
      </w:r>
      <w:r>
        <w:t>start</w:t>
      </w:r>
      <w:r w:rsidR="00EB4619">
        <w:t xml:space="preserve"> date for the initiative</w:t>
      </w:r>
      <w:r>
        <w:t xml:space="preserve">? </w:t>
      </w:r>
      <w:r>
        <w:tab/>
        <w:t>Start Date:____________</w:t>
      </w:r>
      <w:r w:rsidR="00EB4619">
        <w:t>_________</w:t>
      </w:r>
      <w:r>
        <w:t>____</w:t>
      </w:r>
    </w:p>
    <w:p w14:paraId="7783E877" w14:textId="77777777" w:rsidR="00055B8D" w:rsidRDefault="00055B8D" w:rsidP="00055B8D">
      <w:r>
        <w:t>Additional details pertinent to this fundraising effort:</w:t>
      </w:r>
    </w:p>
    <w:p w14:paraId="1A7A02C3" w14:textId="77777777" w:rsidR="00055B8D" w:rsidRDefault="00055B8D" w:rsidP="00055B8D"/>
    <w:p w14:paraId="55C8AB1C" w14:textId="77777777" w:rsidR="001E0E38" w:rsidRDefault="001E0E38" w:rsidP="001E0E38"/>
    <w:p w14:paraId="0E593AD3" w14:textId="77777777" w:rsidR="001E0E38" w:rsidRDefault="001E0E38" w:rsidP="001E0E38">
      <w:r>
        <w:t>Date submitted: _______________________________________</w:t>
      </w:r>
    </w:p>
    <w:p w14:paraId="6ED63A2F" w14:textId="77777777" w:rsidR="00FF4B2F" w:rsidRDefault="00FF4B2F" w:rsidP="007A6493">
      <w:pPr>
        <w:rPr>
          <w:rStyle w:val="Strong"/>
        </w:rPr>
      </w:pPr>
      <w:bookmarkStart w:id="0" w:name="_GoBack"/>
      <w:bookmarkEnd w:id="0"/>
    </w:p>
    <w:sectPr w:rsidR="00FF4B2F" w:rsidSect="000B6C87">
      <w:footerReference w:type="default" r:id="rId10"/>
      <w:pgSz w:w="12240" w:h="15840"/>
      <w:pgMar w:top="990" w:right="810" w:bottom="806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5D4D" w14:textId="77777777" w:rsidR="00C62A51" w:rsidRDefault="00C62A51" w:rsidP="00C62A51">
      <w:pPr>
        <w:spacing w:after="0" w:line="240" w:lineRule="auto"/>
      </w:pPr>
      <w:r>
        <w:separator/>
      </w:r>
    </w:p>
  </w:endnote>
  <w:endnote w:type="continuationSeparator" w:id="0">
    <w:p w14:paraId="3D59A967" w14:textId="77777777" w:rsidR="00C62A51" w:rsidRDefault="00C62A51" w:rsidP="00C6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7252" w14:textId="77777777" w:rsidR="00365E02" w:rsidRDefault="00365E02">
    <w:pPr>
      <w:pStyle w:val="Footer"/>
    </w:pPr>
    <w:r>
      <w:t>9/2</w:t>
    </w:r>
    <w:r w:rsidR="00605E09">
      <w:t>7</w:t>
    </w:r>
    <w:r>
      <w:t>/19</w:t>
    </w:r>
  </w:p>
  <w:p w14:paraId="30E86B63" w14:textId="77777777" w:rsidR="00365E02" w:rsidRDefault="0036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AA739" w14:textId="77777777" w:rsidR="00C62A51" w:rsidRDefault="00C62A51" w:rsidP="00C62A51">
      <w:pPr>
        <w:spacing w:after="0" w:line="240" w:lineRule="auto"/>
      </w:pPr>
      <w:r>
        <w:separator/>
      </w:r>
    </w:p>
  </w:footnote>
  <w:footnote w:type="continuationSeparator" w:id="0">
    <w:p w14:paraId="6C47B181" w14:textId="77777777" w:rsidR="00C62A51" w:rsidRDefault="00C62A51" w:rsidP="00C6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62B7E"/>
    <w:multiLevelType w:val="hybridMultilevel"/>
    <w:tmpl w:val="68B09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0016"/>
    <w:multiLevelType w:val="hybridMultilevel"/>
    <w:tmpl w:val="DE6C87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4975F88"/>
    <w:multiLevelType w:val="hybridMultilevel"/>
    <w:tmpl w:val="718ED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71F9"/>
    <w:multiLevelType w:val="hybridMultilevel"/>
    <w:tmpl w:val="6ACA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074BC"/>
    <w:multiLevelType w:val="hybridMultilevel"/>
    <w:tmpl w:val="2F80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C03A7"/>
    <w:multiLevelType w:val="hybridMultilevel"/>
    <w:tmpl w:val="770EB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AA727D"/>
    <w:multiLevelType w:val="hybridMultilevel"/>
    <w:tmpl w:val="FE06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D5867"/>
    <w:multiLevelType w:val="hybridMultilevel"/>
    <w:tmpl w:val="CA34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C8D"/>
    <w:multiLevelType w:val="hybridMultilevel"/>
    <w:tmpl w:val="5FE432D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CB57EDE"/>
    <w:multiLevelType w:val="hybridMultilevel"/>
    <w:tmpl w:val="C3FC2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F3"/>
    <w:rsid w:val="00055B8D"/>
    <w:rsid w:val="00082C5E"/>
    <w:rsid w:val="00091DB2"/>
    <w:rsid w:val="000A2DCA"/>
    <w:rsid w:val="000B6C87"/>
    <w:rsid w:val="000C5406"/>
    <w:rsid w:val="00103D80"/>
    <w:rsid w:val="00152F06"/>
    <w:rsid w:val="00187022"/>
    <w:rsid w:val="001A4177"/>
    <w:rsid w:val="001D1169"/>
    <w:rsid w:val="001E0E38"/>
    <w:rsid w:val="001E5C9F"/>
    <w:rsid w:val="00271989"/>
    <w:rsid w:val="00283113"/>
    <w:rsid w:val="002852AE"/>
    <w:rsid w:val="003475F2"/>
    <w:rsid w:val="00365E02"/>
    <w:rsid w:val="00397BF3"/>
    <w:rsid w:val="003E23FB"/>
    <w:rsid w:val="00421661"/>
    <w:rsid w:val="00463E9D"/>
    <w:rsid w:val="004C4B08"/>
    <w:rsid w:val="004D1F2D"/>
    <w:rsid w:val="004E6857"/>
    <w:rsid w:val="00573C2E"/>
    <w:rsid w:val="005945C2"/>
    <w:rsid w:val="005D0AC8"/>
    <w:rsid w:val="005F16B5"/>
    <w:rsid w:val="005F7306"/>
    <w:rsid w:val="006005D1"/>
    <w:rsid w:val="00605E09"/>
    <w:rsid w:val="00625CFF"/>
    <w:rsid w:val="00631676"/>
    <w:rsid w:val="00667CC9"/>
    <w:rsid w:val="00680E49"/>
    <w:rsid w:val="00687C01"/>
    <w:rsid w:val="006A5025"/>
    <w:rsid w:val="006B1449"/>
    <w:rsid w:val="006E3E5B"/>
    <w:rsid w:val="00717518"/>
    <w:rsid w:val="007A5530"/>
    <w:rsid w:val="007A6493"/>
    <w:rsid w:val="007B6240"/>
    <w:rsid w:val="007F63BD"/>
    <w:rsid w:val="007F6F3B"/>
    <w:rsid w:val="00850FCB"/>
    <w:rsid w:val="00862E88"/>
    <w:rsid w:val="0086306E"/>
    <w:rsid w:val="0086344C"/>
    <w:rsid w:val="008866EB"/>
    <w:rsid w:val="008957FB"/>
    <w:rsid w:val="008A2538"/>
    <w:rsid w:val="008C2B89"/>
    <w:rsid w:val="008F5F67"/>
    <w:rsid w:val="009A71A7"/>
    <w:rsid w:val="009E4E53"/>
    <w:rsid w:val="00A03033"/>
    <w:rsid w:val="00A043ED"/>
    <w:rsid w:val="00A61157"/>
    <w:rsid w:val="00A67348"/>
    <w:rsid w:val="00A746AE"/>
    <w:rsid w:val="00AA4008"/>
    <w:rsid w:val="00BE09C3"/>
    <w:rsid w:val="00BE6A35"/>
    <w:rsid w:val="00BE6C68"/>
    <w:rsid w:val="00C209B3"/>
    <w:rsid w:val="00C62A51"/>
    <w:rsid w:val="00C63ADA"/>
    <w:rsid w:val="00C6437D"/>
    <w:rsid w:val="00C770DC"/>
    <w:rsid w:val="00C94833"/>
    <w:rsid w:val="00CA17F1"/>
    <w:rsid w:val="00CC6B93"/>
    <w:rsid w:val="00D20872"/>
    <w:rsid w:val="00D24075"/>
    <w:rsid w:val="00D2548E"/>
    <w:rsid w:val="00D77873"/>
    <w:rsid w:val="00DB19B5"/>
    <w:rsid w:val="00DC7DBA"/>
    <w:rsid w:val="00DD16B5"/>
    <w:rsid w:val="00DE7659"/>
    <w:rsid w:val="00DF6C11"/>
    <w:rsid w:val="00E2407A"/>
    <w:rsid w:val="00E308C5"/>
    <w:rsid w:val="00E35444"/>
    <w:rsid w:val="00E91420"/>
    <w:rsid w:val="00E96A9A"/>
    <w:rsid w:val="00EB4619"/>
    <w:rsid w:val="00ED158C"/>
    <w:rsid w:val="00EE2FB7"/>
    <w:rsid w:val="00EE480D"/>
    <w:rsid w:val="00F75388"/>
    <w:rsid w:val="00F7618D"/>
    <w:rsid w:val="00FA46C1"/>
    <w:rsid w:val="00FC1B1C"/>
    <w:rsid w:val="00FD1F5D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3CC8C1"/>
  <w15:chartTrackingRefBased/>
  <w15:docId w15:val="{9ED11998-CCDF-4036-806C-6E980EDF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51"/>
  </w:style>
  <w:style w:type="paragraph" w:styleId="Footer">
    <w:name w:val="footer"/>
    <w:basedOn w:val="Normal"/>
    <w:link w:val="FooterChar"/>
    <w:uiPriority w:val="99"/>
    <w:unhideWhenUsed/>
    <w:rsid w:val="00C6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51"/>
  </w:style>
  <w:style w:type="character" w:styleId="Hyperlink">
    <w:name w:val="Hyperlink"/>
    <w:basedOn w:val="DefaultParagraphFont"/>
    <w:uiPriority w:val="99"/>
    <w:unhideWhenUsed/>
    <w:rsid w:val="00BE6A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3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4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4075"/>
    <w:rPr>
      <w:vertAlign w:val="superscript"/>
    </w:rPr>
  </w:style>
  <w:style w:type="character" w:styleId="Strong">
    <w:name w:val="Strong"/>
    <w:basedOn w:val="DefaultParagraphFont"/>
    <w:uiPriority w:val="22"/>
    <w:qFormat/>
    <w:rsid w:val="00DC7D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1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E5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vanderbilt.edu/surveys/?s=EHTPKNAKW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dcap.vanderbilt.edu/surveys/?s=EHTPKNAKW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3B25-C8D3-48A0-B79B-1B8B3B27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Rhinehardt, Eric</dc:creator>
  <cp:keywords/>
  <dc:description/>
  <cp:lastModifiedBy>Eric Rhinehardt</cp:lastModifiedBy>
  <cp:revision>3</cp:revision>
  <cp:lastPrinted>2019-09-27T20:41:00Z</cp:lastPrinted>
  <dcterms:created xsi:type="dcterms:W3CDTF">2020-01-13T16:26:00Z</dcterms:created>
  <dcterms:modified xsi:type="dcterms:W3CDTF">2020-01-13T16:27:00Z</dcterms:modified>
</cp:coreProperties>
</file>