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D2FA" w14:textId="77777777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1 meets every Thursday of the month at 11:00AM. Meeting locations are subject to change. Please call the VHRPP office to confirm meeting location (322-2918).</w:t>
      </w:r>
    </w:p>
    <w:p w14:paraId="2C59B6FC" w14:textId="77777777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Dec 1, 2025</w:t>
      </w:r>
    </w:p>
    <w:p w14:paraId="08CDB1A6" w14:textId="77777777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5624E773" w14:textId="350985A7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Ph.D.-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 Infectious Disease</w:t>
      </w:r>
    </w:p>
    <w:p w14:paraId="60CFFED1" w14:textId="7AE4C293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Wilkinson, MD, MPH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</w:t>
      </w:r>
    </w:p>
    <w:p w14:paraId="266F822D" w14:textId="30E699B0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Mallory Blasingame, MA, MSIS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Library Sciences</w:t>
      </w:r>
    </w:p>
    <w:p w14:paraId="1EE1C18E" w14:textId="46172E00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Jennifer Bounds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Homemaker, Community Member (NS, NA)</w:t>
      </w:r>
    </w:p>
    <w:p w14:paraId="55CB29D2" w14:textId="53A9EE3F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Mistey Cook, BS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Public Relations, Community Member (NS)</w:t>
      </w:r>
    </w:p>
    <w:p w14:paraId="6E1030D5" w14:textId="0F1DD414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 Wilson, MD, PhD, MPH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Psychiatry, Epidemiology</w:t>
      </w:r>
    </w:p>
    <w:p w14:paraId="7E2E4985" w14:textId="02E465B0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Muldowney,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Cardiology</w:t>
      </w:r>
    </w:p>
    <w:p w14:paraId="50C773F8" w14:textId="13F39694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Harvey Murff,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Internal Medicine</w:t>
      </w:r>
    </w:p>
    <w:p w14:paraId="0EB8C64A" w14:textId="03EF71F6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Poppy Krump, MSIS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Information Scientist</w:t>
      </w:r>
    </w:p>
    <w:p w14:paraId="2115C33A" w14:textId="065DAD28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 </w:t>
      </w:r>
    </w:p>
    <w:p w14:paraId="5AEF3EFE" w14:textId="77777777" w:rsidR="00FB6D29" w:rsidRDefault="00FB6D29" w:rsidP="00FB6D29">
      <w:pPr>
        <w:pStyle w:val="mcaccordionitem"/>
        <w:numPr>
          <w:ilvl w:val="0"/>
          <w:numId w:val="2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t>Alternate Members</w:t>
      </w:r>
    </w:p>
    <w:p w14:paraId="27507596" w14:textId="77777777" w:rsidR="00FB6D29" w:rsidRDefault="00FB6D29" w:rsidP="00FB6D29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Alexander </w:t>
      </w:r>
      <w:proofErr w:type="spellStart"/>
      <w:r>
        <w:rPr>
          <w:rFonts w:ascii="Open Sans" w:hAnsi="Open Sans" w:cs="Open Sans"/>
          <w:color w:val="333333"/>
        </w:rPr>
        <w:t>Agthe</w:t>
      </w:r>
      <w:proofErr w:type="spellEnd"/>
      <w:r>
        <w:rPr>
          <w:rFonts w:ascii="Open Sans" w:hAnsi="Open Sans" w:cs="Open Sans"/>
          <w:color w:val="333333"/>
        </w:rPr>
        <w:t>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Knowledge management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>Stephanie Rolsma, MD - Infectious Diseases, Pediatrics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 (NS, NA)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(NS, NA)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 (NS, NA)</w:t>
      </w:r>
      <w:r>
        <w:rPr>
          <w:rFonts w:ascii="Open Sans" w:hAnsi="Open Sans" w:cs="Open Sans"/>
          <w:color w:val="333333"/>
        </w:rPr>
        <w:br/>
        <w:t xml:space="preserve">Emmanuel </w:t>
      </w:r>
      <w:proofErr w:type="spellStart"/>
      <w:r>
        <w:rPr>
          <w:rFonts w:ascii="Open Sans" w:hAnsi="Open Sans" w:cs="Open Sans"/>
          <w:color w:val="333333"/>
        </w:rPr>
        <w:t>Volanakis</w:t>
      </w:r>
      <w:proofErr w:type="spellEnd"/>
      <w:r>
        <w:rPr>
          <w:rFonts w:ascii="Open Sans" w:hAnsi="Open Sans" w:cs="Open Sans"/>
          <w:color w:val="333333"/>
        </w:rPr>
        <w:t>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6A9D3483" w14:textId="3BED770F" w:rsidR="009B377B" w:rsidRDefault="009B377B"/>
    <w:sectPr w:rsidR="009B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FE1A70"/>
    <w:multiLevelType w:val="multilevel"/>
    <w:tmpl w:val="C73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886118">
    <w:abstractNumId w:val="0"/>
  </w:num>
  <w:num w:numId="2" w16cid:durableId="185233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29"/>
    <w:rsid w:val="009B377B"/>
    <w:rsid w:val="00A1038A"/>
    <w:rsid w:val="00A3403D"/>
    <w:rsid w:val="00B3217F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4264"/>
  <w15:chartTrackingRefBased/>
  <w15:docId w15:val="{36E9B4DD-EB04-7447-B020-EFB694C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FB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FB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2025-12-11T17:22:00Z</dcterms:created>
  <dcterms:modified xsi:type="dcterms:W3CDTF">2025-12-11T17:27:00Z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2025-12-11T17:27:22Z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6b36633c-eb86-49da-9250-09fd8a0750ee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